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E3B177" w14:textId="77777777" w:rsidR="007A5781" w:rsidRDefault="007A5781" w:rsidP="00D96875"/>
    <w:p w14:paraId="7C1BE30A" w14:textId="77777777" w:rsidR="00E870CA" w:rsidRDefault="00E870CA" w:rsidP="00D96875"/>
    <w:p w14:paraId="54E1FB68" w14:textId="77777777" w:rsidR="0053616D" w:rsidRDefault="0053616D" w:rsidP="00D96875">
      <w:r>
        <w:t>Bydgoszcz, 26.10.2026</w:t>
      </w:r>
    </w:p>
    <w:p w14:paraId="7C769986" w14:textId="77777777" w:rsidR="0053616D" w:rsidRDefault="0053616D" w:rsidP="00D96875"/>
    <w:p w14:paraId="6CEC943A" w14:textId="77777777" w:rsidR="0053616D" w:rsidRDefault="0053616D" w:rsidP="00D96875"/>
    <w:p w14:paraId="4AFF5A4C" w14:textId="77777777" w:rsidR="0053616D" w:rsidRDefault="0053616D" w:rsidP="00D96875"/>
    <w:p w14:paraId="4137FEBC" w14:textId="77777777" w:rsidR="0053616D" w:rsidRDefault="0053616D" w:rsidP="00E870CA">
      <w:pPr>
        <w:pStyle w:val="Tytu"/>
      </w:pPr>
      <w:r>
        <w:t>Szacowanie wartości wydatków projektowych</w:t>
      </w:r>
    </w:p>
    <w:p w14:paraId="1C344612" w14:textId="77777777" w:rsidR="00E870CA" w:rsidRDefault="00E870CA" w:rsidP="00E870CA">
      <w:pPr>
        <w:pStyle w:val="Tytu"/>
        <w:rPr>
          <w:sz w:val="56"/>
          <w:szCs w:val="56"/>
        </w:rPr>
      </w:pPr>
      <w:r>
        <w:t>Zapytanie nr 3: Oprogramowanie produkcyjne – Analiza danych jakościowych.</w:t>
      </w:r>
    </w:p>
    <w:p w14:paraId="1C70D6DD" w14:textId="77777777" w:rsidR="00E870CA" w:rsidRDefault="00E870CA" w:rsidP="00E870CA"/>
    <w:p w14:paraId="2FEFAA36" w14:textId="77777777" w:rsidR="00074145" w:rsidRPr="00891FF1" w:rsidRDefault="00074145" w:rsidP="00074145">
      <w:r>
        <w:t xml:space="preserve">Firma Kaplast Sp. z o.o. zwraca się z prośbą o wycenę (szacowanie) oprogramowania produkcyjnego do Analizy danych jakościowych zgodnie z poniższym zakresem. Zapytanie dotyczy wykonania dedykowanego oprogramowania zintegrowanego z istniejącymi systemami </w:t>
      </w:r>
      <w:proofErr w:type="spellStart"/>
      <w:r>
        <w:t>KapApp</w:t>
      </w:r>
      <w:proofErr w:type="spellEnd"/>
      <w:r>
        <w:t>, GOLEM i SAP Business One wraz z dostarczeniem niezbędnych środków trwałych.</w:t>
      </w:r>
    </w:p>
    <w:p w14:paraId="1861AFDD" w14:textId="77777777" w:rsidR="00074145" w:rsidRDefault="00074145" w:rsidP="00074145">
      <w:pPr>
        <w:rPr>
          <w:b/>
        </w:rPr>
      </w:pPr>
    </w:p>
    <w:p w14:paraId="76A46761" w14:textId="77777777" w:rsidR="00074145" w:rsidRDefault="00074145" w:rsidP="00074145">
      <w:r>
        <w:rPr>
          <w:b/>
        </w:rPr>
        <w:t>Charakter zapytania (etap szacowania wydatków projektowych):</w:t>
      </w:r>
      <w:r>
        <w:t xml:space="preserve"> niniejsze zapytanie służy wyłącznie oszacowaniu wartości wydatków na potrzeby przygotowania wniosku o dofinansowanie (planowane złożenie wniosku: listopad 2026 r.) projektu pn. </w:t>
      </w:r>
      <w:r w:rsidR="00025BBB" w:rsidRPr="0081769F">
        <w:t xml:space="preserve">Transformacja cyfrowa </w:t>
      </w:r>
      <w:r w:rsidR="00025BBB">
        <w:t>firmy Kaplast Sp. z o.o.</w:t>
      </w:r>
      <w:r>
        <w:t xml:space="preserve"> w ramach Projektu niekonkurencyjnego grantowego „Dig.IT. Transformacja cyfrowa”, Działanie 2.21 Programu Fundusze Europejskie dla Nowoczesnej Gospodarki 2021–2027. Na tym etapie Zamawiający nie wybiera wykonawcy ani nie zawiera umowy, a złożenie wyceny nie rodzi zobowiązań po żadnej ze stron. Właściwa </w:t>
      </w:r>
      <w:proofErr w:type="spellStart"/>
      <w:r>
        <w:t>ofertyzacja</w:t>
      </w:r>
      <w:proofErr w:type="spellEnd"/>
      <w:r>
        <w:t xml:space="preserve"> zostanie przeprowadzona po złożeniu wniosku o dofinansowanie. </w:t>
      </w:r>
    </w:p>
    <w:p w14:paraId="1C1EF9FD" w14:textId="77777777" w:rsidR="006646A5" w:rsidRDefault="006646A5" w:rsidP="00E870CA"/>
    <w:p w14:paraId="6B691B3A" w14:textId="77777777" w:rsidR="001E6A63" w:rsidRPr="001E6A63" w:rsidRDefault="001E6A63" w:rsidP="001E6A63">
      <w:r>
        <w:t xml:space="preserve">Wymagania dotyczące integracji z istniejącymi systemami </w:t>
      </w:r>
      <w:proofErr w:type="spellStart"/>
      <w:r>
        <w:t>KapApp</w:t>
      </w:r>
      <w:proofErr w:type="spellEnd"/>
      <w:r>
        <w:t>, GOLEM oraz SAP Business One wynikają z konieczności zapewnienia ciągłości funkcjonowania procesów produkcyjnych i wykorzystania istniejącej infrastruktury informatycznej.</w:t>
      </w:r>
    </w:p>
    <w:p w14:paraId="3A466260" w14:textId="77777777" w:rsidR="001E6A63" w:rsidRPr="001E6A63" w:rsidRDefault="001E6A63" w:rsidP="001E6A63"/>
    <w:p w14:paraId="3938E2B4" w14:textId="77777777" w:rsidR="00074145" w:rsidRPr="00891FF1" w:rsidRDefault="00074145" w:rsidP="00074145">
      <w:r>
        <w:rPr>
          <w:b/>
        </w:rPr>
        <w:t xml:space="preserve">Opis istniejącego systemu </w:t>
      </w:r>
      <w:proofErr w:type="spellStart"/>
      <w:r>
        <w:rPr>
          <w:b/>
        </w:rPr>
        <w:t>KapApp</w:t>
      </w:r>
      <w:proofErr w:type="spellEnd"/>
      <w:r>
        <w:rPr>
          <w:b/>
        </w:rPr>
        <w:t xml:space="preserve"> – stan bazowy</w:t>
      </w:r>
    </w:p>
    <w:p w14:paraId="565DE776" w14:textId="77777777" w:rsidR="001E6A63" w:rsidRPr="001E6A63" w:rsidRDefault="001E6A63" w:rsidP="001E6A63"/>
    <w:p w14:paraId="6B856C10" w14:textId="77777777" w:rsidR="00074145" w:rsidRPr="00891FF1" w:rsidRDefault="00074145" w:rsidP="00074145">
      <w:proofErr w:type="spellStart"/>
      <w:r>
        <w:t>KapApp</w:t>
      </w:r>
      <w:proofErr w:type="spellEnd"/>
      <w:r>
        <w:t xml:space="preserve"> jest autorskim oprogramowaniem Zamawiającego do zbierania i analizy danych produkcyjnych i jakościowych, przeznaczonym dla działu produkcji i kontroli jakości. Autorskie prawa majątkowe do oprogramowania </w:t>
      </w:r>
      <w:proofErr w:type="spellStart"/>
      <w:r>
        <w:t>KapApp</w:t>
      </w:r>
      <w:proofErr w:type="spellEnd"/>
      <w:r>
        <w:t xml:space="preserve"> przysługują </w:t>
      </w:r>
      <w:proofErr w:type="spellStart"/>
      <w:r>
        <w:t>Kaplast</w:t>
      </w:r>
      <w:proofErr w:type="spellEnd"/>
      <w:r>
        <w:t xml:space="preserve"> Sp. z o.o., co umożliwia jego rozbudowę i modyfikację przez podmioty trzecie. System działa na serwerze firmowym Zamawiającego. Dostęp do gromadzonych danych odbywa się przez przeglądarkę internetową, a dane na hali produkcyjnej wprowadzane są na tabletach z czytnikami kodów kreskowych (18 stanowisk pracy, 6 tabletów).</w:t>
      </w:r>
    </w:p>
    <w:p w14:paraId="788F859D" w14:textId="77777777" w:rsidR="001E6A63" w:rsidRPr="001E6A63" w:rsidRDefault="001E6A63" w:rsidP="001E6A63"/>
    <w:p w14:paraId="3505D624" w14:textId="77777777" w:rsidR="00074145" w:rsidRPr="00891FF1" w:rsidRDefault="00074145" w:rsidP="00074145">
      <w:r>
        <w:lastRenderedPageBreak/>
        <w:t>Zakres funkcjonalny systemu w stanie bazowym obejmuje: role i związane z nimi uprawnienia pracowników; rejestrację ilości wyrobów dobrych, złych oraz złych z rozruchu maszyny z rozbiciem na osoby obsługujące maszynę; rejestrację czasu pracy na danym zleceniu z rozbiciem na osoby obsługujące maszynę (wirtualna karta pracy) oraz automatyczne wyliczanie czasu pracy pracowników w miesiącu i na każde zlecenie; raporty na zlecenie i dla pracownika z porównaniem do normy i średniej, z podziałem na zlecenia i miesiące; wyszukiwanie i raportowanie po numerze zlecenia, pracowniku i numerze artykułu; wydruki i widoki dla ról z filtrami; eksport danych do Excel; prosty interfejs wprowadzania danych (czytnik kodów, klawiatura ekranowa, klawiatura i mysz lub rysik).</w:t>
      </w:r>
    </w:p>
    <w:p w14:paraId="3BF4F187" w14:textId="77777777" w:rsidR="001E6A63" w:rsidRPr="001E6A63" w:rsidRDefault="001E6A63" w:rsidP="001E6A63"/>
    <w:p w14:paraId="186EC102" w14:textId="61BA9A32" w:rsidR="001E6A63" w:rsidRPr="001E6A63" w:rsidRDefault="00074145" w:rsidP="001E6A63">
      <w:r>
        <w:t>Integracje: połączenie z bazą systemu nadzoru nad produkcją GOLEM oraz z bazą SAP Business One (import zleceń produkcyjnych).</w:t>
      </w:r>
    </w:p>
    <w:p w14:paraId="6BEF255E" w14:textId="7A809396" w:rsidR="00074145" w:rsidRPr="00F0394E" w:rsidRDefault="00F0394E" w:rsidP="00074145">
      <w:pPr>
        <w:rPr>
          <w:lang w:val="en-US"/>
        </w:rPr>
      </w:pPr>
      <w:r w:rsidRPr="00F0394E">
        <w:rPr>
          <w:lang w:val="en-US"/>
        </w:rPr>
        <w:t>Użyte technologie: Laravel 9, PHP 8.0 i React 17</w:t>
      </w:r>
      <w:r w:rsidRPr="00F0394E" w:rsidDel="00F0394E">
        <w:rPr>
          <w:lang w:val="en-US"/>
        </w:rPr>
        <w:t xml:space="preserve"> </w:t>
      </w:r>
    </w:p>
    <w:p w14:paraId="5EE8F4DC" w14:textId="74D7ABB1" w:rsidR="00074145" w:rsidRPr="00891FF1" w:rsidRDefault="00074145" w:rsidP="00074145">
      <w:r>
        <w:t xml:space="preserve">Zamawiający udostępni dokumentację techniczną systemu </w:t>
      </w:r>
      <w:proofErr w:type="spellStart"/>
      <w:r>
        <w:t>KapApp</w:t>
      </w:r>
      <w:proofErr w:type="spellEnd"/>
      <w:r>
        <w:t xml:space="preserve"> (w szczególności opis modułów, struktury danych i interfejsów integracyjnych) oraz umożliwi prezentację systemu w siedzibie Zamawiającego, po podpisaniu zobowiązania do zachowania poufności.</w:t>
      </w:r>
    </w:p>
    <w:p w14:paraId="2A067397" w14:textId="77777777" w:rsidR="006646A5" w:rsidRDefault="006646A5" w:rsidP="00E870CA"/>
    <w:p w14:paraId="548D2F43" w14:textId="77777777" w:rsidR="00E870CA" w:rsidRDefault="00E870CA" w:rsidP="00E870CA">
      <w:r>
        <w:t>Założenia do systemu:</w:t>
      </w:r>
    </w:p>
    <w:p w14:paraId="475AFB26" w14:textId="77777777" w:rsidR="00E870CA" w:rsidRDefault="006646A5" w:rsidP="00E870CA">
      <w:pPr>
        <w:numPr>
          <w:ilvl w:val="0"/>
          <w:numId w:val="11"/>
        </w:numPr>
        <w:spacing w:line="256" w:lineRule="auto"/>
        <w:rPr>
          <w:color w:val="000000"/>
        </w:rPr>
      </w:pPr>
      <w:r>
        <w:rPr>
          <w:color w:val="000000"/>
        </w:rPr>
        <w:t xml:space="preserve">Transformacja cyfrowa procesów produkcyjnych i kontroli jakości w KAPLAST Sp. z o.o. — kompleksowy system do zbierania i analizy danych jakościowych wraz z integracją z systemami </w:t>
      </w:r>
      <w:proofErr w:type="spellStart"/>
      <w:r>
        <w:rPr>
          <w:color w:val="000000"/>
        </w:rPr>
        <w:t>KapApp</w:t>
      </w:r>
      <w:proofErr w:type="spellEnd"/>
      <w:r>
        <w:rPr>
          <w:color w:val="000000"/>
        </w:rPr>
        <w:t xml:space="preserve"> – nowe funkcjonalności, GOLEM i SAP Business One oraz nadzór nad systemem zapewnienia jakości w firmie Kaplast Sp. z o.o. - dedykowane oprogramowanie oraz konieczny sprzęt jak system komputerowy do analizy danych jakościowych oraz nadzoru nad systemem zapewnienia jakości w firmie Kaplast Sp. z o.o.:</w:t>
      </w:r>
    </w:p>
    <w:p w14:paraId="0861CA88" w14:textId="77777777" w:rsidR="001F13C2" w:rsidRDefault="00E870CA" w:rsidP="00E870CA">
      <w:pPr>
        <w:numPr>
          <w:ilvl w:val="1"/>
          <w:numId w:val="11"/>
        </w:numPr>
        <w:spacing w:line="256" w:lineRule="auto"/>
        <w:rPr>
          <w:color w:val="000000"/>
        </w:rPr>
      </w:pPr>
      <w:r>
        <w:rPr>
          <w:color w:val="000000"/>
        </w:rPr>
        <w:t xml:space="preserve">Rejestry reklamacji zewnętrznych, wewnętrznych, audytów itp. wraz z systemem przypomnień i powiadomień (wg istniejącego pliku Excel) – integracja z oprogramowaniem </w:t>
      </w:r>
      <w:proofErr w:type="spellStart"/>
      <w:r>
        <w:rPr>
          <w:color w:val="000000"/>
        </w:rPr>
        <w:t>KapApp</w:t>
      </w:r>
      <w:proofErr w:type="spellEnd"/>
    </w:p>
    <w:p w14:paraId="2AA38233" w14:textId="77777777" w:rsidR="001F13C2" w:rsidRDefault="00E870CA" w:rsidP="00E870CA">
      <w:pPr>
        <w:numPr>
          <w:ilvl w:val="1"/>
          <w:numId w:val="11"/>
        </w:numPr>
        <w:spacing w:line="256" w:lineRule="auto"/>
        <w:rPr>
          <w:color w:val="000000"/>
        </w:rPr>
      </w:pPr>
      <w:r>
        <w:rPr>
          <w:color w:val="000000"/>
        </w:rPr>
        <w:t xml:space="preserve">Raport: kontrola wejścia surowców wraz z możliwością blokowania partii i zatwierdzania do produkcji – integracja z oprogramowaniem </w:t>
      </w:r>
      <w:proofErr w:type="spellStart"/>
      <w:r>
        <w:rPr>
          <w:color w:val="000000"/>
        </w:rPr>
        <w:t>KapApp</w:t>
      </w:r>
      <w:proofErr w:type="spellEnd"/>
    </w:p>
    <w:p w14:paraId="5DC69A3E" w14:textId="77777777" w:rsidR="001F13C2" w:rsidRDefault="00E870CA" w:rsidP="00E870CA">
      <w:pPr>
        <w:numPr>
          <w:ilvl w:val="1"/>
          <w:numId w:val="11"/>
        </w:numPr>
        <w:spacing w:line="256" w:lineRule="auto"/>
        <w:rPr>
          <w:color w:val="000000"/>
        </w:rPr>
      </w:pPr>
      <w:r>
        <w:rPr>
          <w:color w:val="000000"/>
        </w:rPr>
        <w:t xml:space="preserve">Import i ewidencja brakowości z systemu </w:t>
      </w:r>
      <w:proofErr w:type="spellStart"/>
      <w:r>
        <w:rPr>
          <w:color w:val="000000"/>
        </w:rPr>
        <w:t>KapApp</w:t>
      </w:r>
      <w:proofErr w:type="spellEnd"/>
      <w:r>
        <w:rPr>
          <w:color w:val="000000"/>
        </w:rPr>
        <w:t xml:space="preserve"> oraz analiza danych w tym porównanie z założonymi normami, Wizualizacja danych wg przekazanych wzorów tabel i wykresów</w:t>
      </w:r>
    </w:p>
    <w:p w14:paraId="271833D0" w14:textId="77777777" w:rsidR="001F13C2" w:rsidRDefault="00E870CA" w:rsidP="00E870CA">
      <w:pPr>
        <w:numPr>
          <w:ilvl w:val="1"/>
          <w:numId w:val="11"/>
        </w:numPr>
        <w:spacing w:line="256" w:lineRule="auto"/>
        <w:rPr>
          <w:color w:val="000000"/>
        </w:rPr>
      </w:pPr>
      <w:r>
        <w:rPr>
          <w:color w:val="000000"/>
        </w:rPr>
        <w:t xml:space="preserve">Działania korygujące i korekcyjne w przypadku błędów i niezgodności – integracja z oprogramowaniem </w:t>
      </w:r>
      <w:proofErr w:type="spellStart"/>
      <w:r>
        <w:rPr>
          <w:color w:val="000000"/>
        </w:rPr>
        <w:t>KapApp</w:t>
      </w:r>
      <w:proofErr w:type="spellEnd"/>
    </w:p>
    <w:p w14:paraId="66886CA1" w14:textId="77777777" w:rsidR="001F13C2" w:rsidRDefault="00E870CA" w:rsidP="00E870CA">
      <w:pPr>
        <w:numPr>
          <w:ilvl w:val="1"/>
          <w:numId w:val="11"/>
        </w:numPr>
        <w:spacing w:line="256" w:lineRule="auto"/>
        <w:rPr>
          <w:color w:val="000000"/>
        </w:rPr>
      </w:pPr>
      <w:r>
        <w:rPr>
          <w:color w:val="000000"/>
        </w:rPr>
        <w:t>Rejestr wszystkich dokumentów systemowych, umożliwiający nadzór i modyfikację osobom uprawnionym a reszcie użytkowników dostęp wyłącznie do aktualnych</w:t>
      </w:r>
    </w:p>
    <w:p w14:paraId="1ABC53ED" w14:textId="77777777" w:rsidR="001F13C2" w:rsidRDefault="00E870CA" w:rsidP="00E870CA">
      <w:pPr>
        <w:numPr>
          <w:ilvl w:val="1"/>
          <w:numId w:val="11"/>
        </w:numPr>
        <w:spacing w:line="256" w:lineRule="auto"/>
        <w:rPr>
          <w:color w:val="000000"/>
        </w:rPr>
      </w:pPr>
      <w:r>
        <w:rPr>
          <w:color w:val="000000"/>
        </w:rPr>
        <w:lastRenderedPageBreak/>
        <w:t>Lista projektów z funkcją umożliwiającą ich planowanie, zarządzanie zmianą, aktualizację statusów dla uprawnionych użytkowników, zarządzanie zmianami w projektach w fazie rozwoju i produkcji seryjnej oraz raportowanie statusu faz, skorelowana z rejestrem zmian projektowych oraz raportami (formy + indeksy wg obecnego pliku Excel: 10_indeksy projektu i wyrobu)</w:t>
      </w:r>
    </w:p>
    <w:p w14:paraId="45EC731B" w14:textId="77777777" w:rsidR="001F13C2" w:rsidRDefault="00E870CA" w:rsidP="00E870CA">
      <w:pPr>
        <w:numPr>
          <w:ilvl w:val="1"/>
          <w:numId w:val="11"/>
        </w:numPr>
        <w:spacing w:line="256" w:lineRule="auto"/>
        <w:rPr>
          <w:color w:val="000000"/>
        </w:rPr>
      </w:pPr>
      <w:r>
        <w:rPr>
          <w:color w:val="000000"/>
        </w:rPr>
        <w:t>Możliwość aktualizacji danych w oprogramowaniu komputerowym przez administratora</w:t>
      </w:r>
    </w:p>
    <w:p w14:paraId="1B089BA4" w14:textId="77777777" w:rsidR="00E870CA" w:rsidRDefault="00E870CA" w:rsidP="00E870CA">
      <w:pPr>
        <w:numPr>
          <w:ilvl w:val="0"/>
          <w:numId w:val="11"/>
        </w:numPr>
        <w:spacing w:line="256" w:lineRule="auto"/>
        <w:rPr>
          <w:color w:val="000000"/>
        </w:rPr>
      </w:pPr>
      <w:r>
        <w:t>Wdrożenie w/w systemu.</w:t>
      </w:r>
    </w:p>
    <w:p w14:paraId="3447AB56" w14:textId="77777777" w:rsidR="00E870CA" w:rsidRDefault="00E870CA" w:rsidP="00E870CA">
      <w:pPr>
        <w:numPr>
          <w:ilvl w:val="0"/>
          <w:numId w:val="11"/>
        </w:numPr>
        <w:spacing w:line="256" w:lineRule="auto"/>
        <w:rPr>
          <w:color w:val="000000"/>
        </w:rPr>
      </w:pPr>
      <w:r>
        <w:t>Szkolenie dla pracowników z w/w systemu (szkolenie dla 10 osób).</w:t>
      </w:r>
    </w:p>
    <w:p w14:paraId="3C84C408" w14:textId="77777777" w:rsidR="00E870CA" w:rsidRPr="006646A5" w:rsidRDefault="00E870CA" w:rsidP="00E870CA">
      <w:pPr>
        <w:numPr>
          <w:ilvl w:val="0"/>
          <w:numId w:val="11"/>
        </w:numPr>
        <w:spacing w:line="256" w:lineRule="auto"/>
        <w:rPr>
          <w:color w:val="000000"/>
        </w:rPr>
      </w:pPr>
      <w:r>
        <w:rPr>
          <w:color w:val="000000"/>
        </w:rPr>
        <w:t>Wyposażenie (montaż i uruchomienie) – środki trwałe:</w:t>
      </w:r>
    </w:p>
    <w:p w14:paraId="4C612CD0" w14:textId="77777777" w:rsidR="006646A5" w:rsidRPr="006646A5" w:rsidRDefault="006646A5" w:rsidP="006646A5">
      <w:pPr>
        <w:pStyle w:val="Akapitzlist"/>
        <w:numPr>
          <w:ilvl w:val="1"/>
          <w:numId w:val="11"/>
        </w:numPr>
        <w:spacing w:line="256" w:lineRule="auto"/>
        <w:rPr>
          <w:rFonts w:ascii="Times New Roman" w:hAnsi="Times New Roman"/>
          <w:color w:val="000000"/>
          <w:sz w:val="24"/>
          <w:szCs w:val="24"/>
        </w:rPr>
      </w:pPr>
      <w:r>
        <w:rPr>
          <w:rFonts w:ascii="Times New Roman" w:hAnsi="Times New Roman"/>
          <w:color w:val="000000"/>
          <w:sz w:val="24"/>
          <w:szCs w:val="24"/>
        </w:rPr>
        <w:t>Stanowisko komputerowe do analizy danych jakościowych, obsługi urządzeń pomiarowych, raportowania i pracy w systemach firmy, w warunkach hali produkcyjnej – 1 szt.</w:t>
      </w:r>
    </w:p>
    <w:p w14:paraId="47011376" w14:textId="77777777" w:rsidR="00E870CA" w:rsidRDefault="00E870CA" w:rsidP="00E870CA">
      <w:pPr>
        <w:ind w:left="1080"/>
      </w:pPr>
      <w:r>
        <w:t>Wymagania:</w:t>
      </w:r>
    </w:p>
    <w:p w14:paraId="0F545EED" w14:textId="77777777" w:rsidR="0081769F" w:rsidRPr="00906431" w:rsidRDefault="0081769F" w:rsidP="0081769F">
      <w:pPr>
        <w:numPr>
          <w:ilvl w:val="0"/>
          <w:numId w:val="31"/>
        </w:numPr>
        <w:spacing w:line="256" w:lineRule="auto"/>
        <w:rPr>
          <w:bCs/>
          <w:i/>
          <w:color w:val="000000"/>
          <w:sz w:val="22"/>
          <w:szCs w:val="22"/>
        </w:rPr>
      </w:pPr>
      <w:r>
        <w:rPr>
          <w:color w:val="000000"/>
          <w:sz w:val="22"/>
          <w:szCs w:val="22"/>
        </w:rPr>
        <w:t xml:space="preserve">Wykonanie przemysłowe: </w:t>
      </w:r>
      <w:proofErr w:type="spellStart"/>
      <w:r>
        <w:rPr>
          <w:color w:val="000000"/>
          <w:sz w:val="22"/>
          <w:szCs w:val="22"/>
        </w:rPr>
        <w:t>rugged</w:t>
      </w:r>
      <w:proofErr w:type="spellEnd"/>
      <w:r>
        <w:rPr>
          <w:color w:val="000000"/>
          <w:sz w:val="22"/>
          <w:szCs w:val="22"/>
        </w:rPr>
        <w:t xml:space="preserve"> laptop lub panel PC / komputer przemysłowy z monitorem dotykowym.</w:t>
      </w:r>
    </w:p>
    <w:p w14:paraId="32CA6165" w14:textId="77777777" w:rsidR="0081769F" w:rsidRPr="00906431" w:rsidRDefault="0081769F" w:rsidP="0081769F">
      <w:pPr>
        <w:numPr>
          <w:ilvl w:val="0"/>
          <w:numId w:val="31"/>
        </w:numPr>
        <w:spacing w:line="256" w:lineRule="auto"/>
        <w:rPr>
          <w:bCs/>
          <w:i/>
          <w:color w:val="000000"/>
          <w:sz w:val="22"/>
          <w:szCs w:val="22"/>
        </w:rPr>
      </w:pPr>
      <w:r>
        <w:rPr>
          <w:color w:val="000000"/>
          <w:sz w:val="22"/>
          <w:szCs w:val="22"/>
        </w:rPr>
        <w:t>Szczelność min. IP54 dla laptopa (lub IP65 dla panel PC, przynajmniej od frontu), odporność na wibracje i wstrząsy. Dla laptopa MIL-STD-810H (lub 810G) i upadek z 1,2 m.</w:t>
      </w:r>
    </w:p>
    <w:p w14:paraId="19073B7B" w14:textId="77777777" w:rsidR="0081769F" w:rsidRPr="00906431" w:rsidRDefault="0081769F" w:rsidP="0081769F">
      <w:pPr>
        <w:numPr>
          <w:ilvl w:val="0"/>
          <w:numId w:val="31"/>
        </w:numPr>
        <w:spacing w:line="256" w:lineRule="auto"/>
        <w:rPr>
          <w:bCs/>
          <w:i/>
          <w:color w:val="000000"/>
          <w:sz w:val="22"/>
          <w:szCs w:val="22"/>
        </w:rPr>
      </w:pPr>
      <w:r>
        <w:rPr>
          <w:color w:val="000000"/>
          <w:sz w:val="22"/>
          <w:szCs w:val="22"/>
        </w:rPr>
        <w:t>Temperatura pracy min. -10…+50 °C, wilgotność do 90% bez kondensacji. Chłodzenie pasywne (bez wentylatora) lub filtr przeciwpyłowy, to ważne przy pyle i zanieczyszczeniach z hali.</w:t>
      </w:r>
    </w:p>
    <w:p w14:paraId="4581A4B7" w14:textId="77777777" w:rsidR="0081769F" w:rsidRPr="00906431" w:rsidRDefault="0081769F" w:rsidP="0081769F">
      <w:pPr>
        <w:numPr>
          <w:ilvl w:val="0"/>
          <w:numId w:val="31"/>
        </w:numPr>
        <w:spacing w:line="256" w:lineRule="auto"/>
        <w:rPr>
          <w:bCs/>
          <w:i/>
          <w:color w:val="000000"/>
          <w:sz w:val="22"/>
          <w:szCs w:val="22"/>
        </w:rPr>
      </w:pPr>
      <w:r>
        <w:rPr>
          <w:color w:val="000000"/>
          <w:sz w:val="22"/>
          <w:szCs w:val="22"/>
        </w:rPr>
        <w:t xml:space="preserve">Windows 11 Pro (lub </w:t>
      </w:r>
      <w:proofErr w:type="spellStart"/>
      <w:r>
        <w:rPr>
          <w:color w:val="000000"/>
          <w:sz w:val="22"/>
          <w:szCs w:val="22"/>
        </w:rPr>
        <w:t>IoT</w:t>
      </w:r>
      <w:proofErr w:type="spellEnd"/>
      <w:r>
        <w:rPr>
          <w:color w:val="000000"/>
          <w:sz w:val="22"/>
          <w:szCs w:val="22"/>
        </w:rPr>
        <w:t xml:space="preserve"> Enterprise), procesor Intel </w:t>
      </w:r>
      <w:proofErr w:type="spellStart"/>
      <w:r>
        <w:rPr>
          <w:color w:val="000000"/>
          <w:sz w:val="22"/>
          <w:szCs w:val="22"/>
        </w:rPr>
        <w:t>Core</w:t>
      </w:r>
      <w:proofErr w:type="spellEnd"/>
      <w:r>
        <w:rPr>
          <w:color w:val="000000"/>
          <w:sz w:val="22"/>
          <w:szCs w:val="22"/>
        </w:rPr>
        <w:t xml:space="preserve"> i5 (min. 12. generacji) lub równoważny, min. 16 GB RAM, dysk SSD min. 512 GB.</w:t>
      </w:r>
    </w:p>
    <w:p w14:paraId="1998E1D1" w14:textId="77777777" w:rsidR="0081769F" w:rsidRPr="00906431" w:rsidRDefault="0081769F" w:rsidP="0081769F">
      <w:pPr>
        <w:numPr>
          <w:ilvl w:val="0"/>
          <w:numId w:val="31"/>
        </w:numPr>
        <w:spacing w:line="256" w:lineRule="auto"/>
        <w:rPr>
          <w:bCs/>
          <w:i/>
          <w:color w:val="000000"/>
          <w:sz w:val="22"/>
          <w:szCs w:val="22"/>
        </w:rPr>
      </w:pPr>
      <w:r>
        <w:rPr>
          <w:color w:val="000000"/>
          <w:sz w:val="22"/>
          <w:szCs w:val="22"/>
        </w:rPr>
        <w:t>Ekran min. 12" (laptop) lub 15-21" (panel PC), dotykowy, obsługa w rękawicach, jasność min. 800 nitów dla pracy w jasnej hali.</w:t>
      </w:r>
    </w:p>
    <w:p w14:paraId="191BC088" w14:textId="77777777" w:rsidR="0081769F" w:rsidRPr="00906431" w:rsidRDefault="0081769F" w:rsidP="0081769F">
      <w:pPr>
        <w:numPr>
          <w:ilvl w:val="0"/>
          <w:numId w:val="31"/>
        </w:numPr>
        <w:spacing w:line="256" w:lineRule="auto"/>
        <w:rPr>
          <w:bCs/>
          <w:i/>
          <w:color w:val="000000"/>
          <w:sz w:val="22"/>
          <w:szCs w:val="22"/>
        </w:rPr>
      </w:pPr>
      <w:r>
        <w:rPr>
          <w:color w:val="000000"/>
          <w:sz w:val="22"/>
          <w:szCs w:val="22"/>
        </w:rPr>
        <w:t>Interfejsy: min. 3 × USB, Ethernet RJ-45, Wi-Fi 6, Bluetooth, RS-232 lub adapter, jeśli wymaga tego urządzenie pomiarowe.</w:t>
      </w:r>
    </w:p>
    <w:p w14:paraId="58B5DE52" w14:textId="77777777" w:rsidR="0081769F" w:rsidRPr="00906431" w:rsidRDefault="0081769F" w:rsidP="0081769F">
      <w:pPr>
        <w:numPr>
          <w:ilvl w:val="0"/>
          <w:numId w:val="31"/>
        </w:numPr>
        <w:spacing w:line="256" w:lineRule="auto"/>
        <w:rPr>
          <w:bCs/>
          <w:i/>
          <w:color w:val="000000"/>
          <w:sz w:val="22"/>
          <w:szCs w:val="22"/>
        </w:rPr>
      </w:pPr>
      <w:r>
        <w:rPr>
          <w:color w:val="000000"/>
          <w:sz w:val="22"/>
          <w:szCs w:val="22"/>
        </w:rPr>
        <w:t>Zasilanie 100-240 V, dla panel PC dodatkowo opcja 12-24 V DC, zabezpieczenie przed przepięciami.</w:t>
      </w:r>
    </w:p>
    <w:p w14:paraId="541EE37A" w14:textId="77777777" w:rsidR="0081769F" w:rsidRPr="00906431" w:rsidRDefault="0081769F" w:rsidP="0081769F">
      <w:pPr>
        <w:numPr>
          <w:ilvl w:val="0"/>
          <w:numId w:val="31"/>
        </w:numPr>
        <w:spacing w:line="256" w:lineRule="auto"/>
        <w:rPr>
          <w:bCs/>
          <w:i/>
          <w:color w:val="000000"/>
          <w:sz w:val="22"/>
          <w:szCs w:val="22"/>
        </w:rPr>
      </w:pPr>
      <w:r>
        <w:rPr>
          <w:color w:val="000000"/>
          <w:sz w:val="22"/>
          <w:szCs w:val="22"/>
        </w:rPr>
        <w:t>Montaż: uchwyt VESA lub stojak/ramię przy stanowisku, stacja dokująca (laptop).</w:t>
      </w:r>
    </w:p>
    <w:p w14:paraId="4009AA8B" w14:textId="54C7C8E2" w:rsidR="0081769F" w:rsidRPr="00906431" w:rsidRDefault="0081769F" w:rsidP="0081769F">
      <w:pPr>
        <w:numPr>
          <w:ilvl w:val="0"/>
          <w:numId w:val="31"/>
        </w:numPr>
        <w:spacing w:line="256" w:lineRule="auto"/>
        <w:rPr>
          <w:bCs/>
          <w:i/>
          <w:color w:val="000000"/>
          <w:sz w:val="22"/>
          <w:szCs w:val="22"/>
        </w:rPr>
      </w:pPr>
      <w:r>
        <w:rPr>
          <w:color w:val="000000"/>
          <w:sz w:val="22"/>
          <w:szCs w:val="22"/>
        </w:rPr>
        <w:t>Gwarancja min. 3 lata</w:t>
      </w:r>
      <w:r w:rsidR="00BA0F3C">
        <w:rPr>
          <w:color w:val="000000"/>
          <w:sz w:val="22"/>
          <w:szCs w:val="22"/>
        </w:rPr>
        <w:t>.</w:t>
      </w:r>
      <w:bookmarkStart w:id="0" w:name="_GoBack"/>
      <w:bookmarkEnd w:id="0"/>
    </w:p>
    <w:p w14:paraId="4DE06D90" w14:textId="77777777" w:rsidR="00E870CA" w:rsidRDefault="00E870CA" w:rsidP="00E870CA">
      <w:pPr>
        <w:numPr>
          <w:ilvl w:val="1"/>
          <w:numId w:val="11"/>
        </w:numPr>
        <w:spacing w:line="256" w:lineRule="auto"/>
        <w:rPr>
          <w:color w:val="000000"/>
        </w:rPr>
      </w:pPr>
      <w:r>
        <w:rPr>
          <w:color w:val="000000"/>
        </w:rPr>
        <w:t>Tablety z wifi dla kontrolerów jakości – 2 szt., możliwość pracy w sieci wifi i aktualizacji danych w systemach firmy oraz edycji plików MS Office</w:t>
      </w:r>
    </w:p>
    <w:p w14:paraId="35D809B3" w14:textId="77777777" w:rsidR="00074145" w:rsidRPr="00891FF1" w:rsidRDefault="00074145" w:rsidP="00074145">
      <w:pPr>
        <w:ind w:left="1080"/>
      </w:pPr>
      <w:r>
        <w:rPr>
          <w:i/>
        </w:rPr>
        <w:t>Tablet przemysłowy (kontrola jakości):</w:t>
      </w:r>
    </w:p>
    <w:p w14:paraId="3BF8F071" w14:textId="77777777" w:rsidR="00074145" w:rsidRPr="00891FF1" w:rsidRDefault="00074145" w:rsidP="00074145">
      <w:pPr>
        <w:ind w:left="1080"/>
      </w:pPr>
      <w:r>
        <w:t>Tablet przemysłowy do pracy na hali produkcyjnej i w laboratorium kontroli jakości, z dostępem do systemów firmy i edycją plików MS Office.</w:t>
      </w:r>
    </w:p>
    <w:p w14:paraId="582D05C7" w14:textId="77777777" w:rsidR="00074145" w:rsidRPr="00891FF1" w:rsidRDefault="00074145" w:rsidP="00074145">
      <w:pPr>
        <w:ind w:left="1080"/>
      </w:pPr>
      <w:r>
        <w:t>Wymagania:</w:t>
      </w:r>
    </w:p>
    <w:p w14:paraId="52437E41" w14:textId="77777777" w:rsidR="0081769F" w:rsidRPr="00906431" w:rsidRDefault="0081769F" w:rsidP="0081769F">
      <w:pPr>
        <w:numPr>
          <w:ilvl w:val="0"/>
          <w:numId w:val="31"/>
        </w:numPr>
        <w:spacing w:line="256" w:lineRule="auto"/>
        <w:rPr>
          <w:bCs/>
          <w:i/>
          <w:color w:val="000000"/>
          <w:sz w:val="22"/>
          <w:szCs w:val="22"/>
        </w:rPr>
      </w:pPr>
      <w:r>
        <w:rPr>
          <w:color w:val="000000"/>
          <w:sz w:val="22"/>
          <w:szCs w:val="22"/>
        </w:rPr>
        <w:t>Ekran min. 10" (dopuszczalnie 8-12"), rozdzielczość min. 1920×1200, dotykowy, obsługiwany w rękawicach i mokrymi dłońmi, jasność min. 800 nitów, szkło odporne na zarysowania.</w:t>
      </w:r>
    </w:p>
    <w:p w14:paraId="024F7116" w14:textId="77777777" w:rsidR="0081769F" w:rsidRPr="00906431" w:rsidRDefault="0081769F" w:rsidP="0081769F">
      <w:pPr>
        <w:numPr>
          <w:ilvl w:val="0"/>
          <w:numId w:val="31"/>
        </w:numPr>
        <w:spacing w:line="256" w:lineRule="auto"/>
        <w:rPr>
          <w:bCs/>
          <w:i/>
          <w:color w:val="000000"/>
          <w:sz w:val="22"/>
          <w:szCs w:val="22"/>
        </w:rPr>
      </w:pPr>
      <w:r>
        <w:rPr>
          <w:color w:val="000000"/>
          <w:sz w:val="22"/>
          <w:szCs w:val="22"/>
        </w:rPr>
        <w:t>Szczelność min. IP65, odporność na upadek z 1,2 m na beton, certyfikat MIL-STD-810H (lub 810G).</w:t>
      </w:r>
    </w:p>
    <w:p w14:paraId="3CB21AEE" w14:textId="77777777" w:rsidR="0081769F" w:rsidRPr="00906431" w:rsidRDefault="0081769F" w:rsidP="0081769F">
      <w:pPr>
        <w:numPr>
          <w:ilvl w:val="0"/>
          <w:numId w:val="31"/>
        </w:numPr>
        <w:spacing w:line="256" w:lineRule="auto"/>
        <w:rPr>
          <w:bCs/>
          <w:i/>
          <w:color w:val="000000"/>
          <w:sz w:val="22"/>
          <w:szCs w:val="22"/>
        </w:rPr>
      </w:pPr>
      <w:r>
        <w:rPr>
          <w:color w:val="000000"/>
          <w:sz w:val="22"/>
          <w:szCs w:val="22"/>
        </w:rPr>
        <w:t>Temperatura pracy min. -10…+50 °C, wilgotność do 90% bez kondensacji.</w:t>
      </w:r>
    </w:p>
    <w:p w14:paraId="17BFF050" w14:textId="77777777" w:rsidR="0081769F" w:rsidRPr="00906431" w:rsidRDefault="0081769F" w:rsidP="0081769F">
      <w:pPr>
        <w:numPr>
          <w:ilvl w:val="0"/>
          <w:numId w:val="31"/>
        </w:numPr>
        <w:spacing w:line="256" w:lineRule="auto"/>
        <w:rPr>
          <w:bCs/>
          <w:i/>
          <w:color w:val="000000"/>
          <w:sz w:val="22"/>
          <w:szCs w:val="22"/>
        </w:rPr>
      </w:pPr>
      <w:r>
        <w:rPr>
          <w:color w:val="000000"/>
          <w:sz w:val="22"/>
          <w:szCs w:val="22"/>
        </w:rPr>
        <w:t>System Windows 11 Pro (lub równoważny), umożliwiający pełną edycję plików MS Office oraz pracę z aplikacjami firmowymi. Min. 8 GB RAM, dysk SSD min. 128 GB.</w:t>
      </w:r>
    </w:p>
    <w:p w14:paraId="3972DAFF" w14:textId="77777777" w:rsidR="0081769F" w:rsidRPr="00906431" w:rsidRDefault="0081769F" w:rsidP="0081769F">
      <w:pPr>
        <w:numPr>
          <w:ilvl w:val="0"/>
          <w:numId w:val="31"/>
        </w:numPr>
        <w:spacing w:line="256" w:lineRule="auto"/>
        <w:rPr>
          <w:bCs/>
          <w:i/>
          <w:color w:val="000000"/>
          <w:sz w:val="22"/>
          <w:szCs w:val="22"/>
        </w:rPr>
      </w:pPr>
      <w:r>
        <w:rPr>
          <w:color w:val="000000"/>
          <w:sz w:val="22"/>
          <w:szCs w:val="22"/>
        </w:rPr>
        <w:t>Wi-Fi 6 (802.11ax) z obsługą zabezpieczeń WPA3/Enterprise, Bluetooth, możliwość pracy w sieci firmowej i aktualizacji danych w systemach firmy (m.in. ERP/SAP B1 i systemach opracowywanych w projekcie).</w:t>
      </w:r>
    </w:p>
    <w:p w14:paraId="06482961" w14:textId="77777777" w:rsidR="0081769F" w:rsidRPr="00906431" w:rsidRDefault="0081769F" w:rsidP="0081769F">
      <w:pPr>
        <w:numPr>
          <w:ilvl w:val="0"/>
          <w:numId w:val="31"/>
        </w:numPr>
        <w:spacing w:line="256" w:lineRule="auto"/>
        <w:rPr>
          <w:bCs/>
          <w:i/>
          <w:color w:val="000000"/>
          <w:sz w:val="22"/>
          <w:szCs w:val="22"/>
        </w:rPr>
      </w:pPr>
      <w:r>
        <w:rPr>
          <w:color w:val="000000"/>
          <w:sz w:val="22"/>
          <w:szCs w:val="22"/>
        </w:rPr>
        <w:t>Bateria wymienna (hot-</w:t>
      </w:r>
      <w:proofErr w:type="spellStart"/>
      <w:r>
        <w:rPr>
          <w:color w:val="000000"/>
          <w:sz w:val="22"/>
          <w:szCs w:val="22"/>
        </w:rPr>
        <w:t>swap</w:t>
      </w:r>
      <w:proofErr w:type="spellEnd"/>
      <w:r>
        <w:rPr>
          <w:color w:val="000000"/>
          <w:sz w:val="22"/>
          <w:szCs w:val="22"/>
        </w:rPr>
        <w:t>), praca min. 8 h, zasilacz i uchwyt/stacja dokująca w zestawie.</w:t>
      </w:r>
    </w:p>
    <w:p w14:paraId="19681F52" w14:textId="77777777" w:rsidR="0081769F" w:rsidRPr="00906431" w:rsidRDefault="0081769F" w:rsidP="0081769F">
      <w:pPr>
        <w:numPr>
          <w:ilvl w:val="0"/>
          <w:numId w:val="31"/>
        </w:numPr>
        <w:spacing w:line="256" w:lineRule="auto"/>
        <w:rPr>
          <w:bCs/>
          <w:i/>
          <w:color w:val="000000"/>
          <w:sz w:val="22"/>
          <w:szCs w:val="22"/>
        </w:rPr>
      </w:pPr>
      <w:r>
        <w:rPr>
          <w:color w:val="000000"/>
          <w:sz w:val="22"/>
          <w:szCs w:val="22"/>
        </w:rPr>
        <w:t xml:space="preserve">Opcjonalnie: czytnik kodów 1D/2D, aparat min. 8 </w:t>
      </w:r>
      <w:proofErr w:type="spellStart"/>
      <w:r>
        <w:rPr>
          <w:color w:val="000000"/>
          <w:sz w:val="22"/>
          <w:szCs w:val="22"/>
        </w:rPr>
        <w:t>Mpx</w:t>
      </w:r>
      <w:proofErr w:type="spellEnd"/>
      <w:r>
        <w:rPr>
          <w:color w:val="000000"/>
          <w:sz w:val="22"/>
          <w:szCs w:val="22"/>
        </w:rPr>
        <w:t xml:space="preserve"> (dokumentacja zdjęciowa przy kontroli), rysik.</w:t>
      </w:r>
    </w:p>
    <w:p w14:paraId="4A863F4A" w14:textId="3EC5E89F" w:rsidR="0081769F" w:rsidRPr="00906431" w:rsidRDefault="0081769F" w:rsidP="0081769F">
      <w:pPr>
        <w:numPr>
          <w:ilvl w:val="0"/>
          <w:numId w:val="31"/>
        </w:numPr>
        <w:spacing w:line="256" w:lineRule="auto"/>
        <w:rPr>
          <w:bCs/>
          <w:i/>
          <w:color w:val="000000"/>
          <w:sz w:val="22"/>
          <w:szCs w:val="22"/>
        </w:rPr>
      </w:pPr>
      <w:r>
        <w:rPr>
          <w:color w:val="000000"/>
          <w:sz w:val="22"/>
          <w:szCs w:val="22"/>
        </w:rPr>
        <w:t xml:space="preserve">Gwarancja min. 3 lata, </w:t>
      </w:r>
    </w:p>
    <w:p w14:paraId="1B36E40F" w14:textId="77777777" w:rsidR="0081769F" w:rsidRPr="00906431" w:rsidRDefault="0081769F" w:rsidP="0081769F">
      <w:pPr>
        <w:spacing w:line="256" w:lineRule="auto"/>
        <w:rPr>
          <w:bCs/>
          <w:i/>
          <w:color w:val="000000"/>
          <w:sz w:val="22"/>
          <w:szCs w:val="22"/>
        </w:rPr>
      </w:pPr>
      <w:r w:rsidRPr="0081769F">
        <w:rPr>
          <w:b/>
          <w:i/>
          <w:color w:val="000000"/>
        </w:rPr>
        <w:t>UWAGA!</w:t>
      </w:r>
      <w:r w:rsidRPr="0081769F">
        <w:rPr>
          <w:bCs/>
          <w:i/>
          <w:color w:val="000000"/>
        </w:rPr>
        <w:t xml:space="preserve"> Jeżeli w jakimkolwiek miejscu dokumentacji projektowej, stanowiącej opis przedmiotu zamówienia, zostały wskazane nazwy producenta, nazwy własne, znaki towarowe, patenty lub pochodzenie materiałów czy urządzeń służących do wykonania niniejszego zamówienia, które wskazują lub mogłyby wskazywać na konkretnego producenta, nie stanowi to preferowania wyrobu czy materiałów danego producenta, lecz ma na celu wskazanie na cechy - parametry techniczne i jakościowe nie gorsze od podanych w opisie. Zamawiający dopuszcza w takim przypadku składanie ofert równoważnych z zastosowaniem innych materiałów i urządzeń niż opisane nazwą producenta, nazwą własną, znakiem towarowym, patentem lub pochodzeniem materiałów czy urządzeń służących do wykonania niniejszego zamówienia, pod warunkiem, że zagwarantują one uzyskanie parametrów technicznych, eksploatacyjnych i jakościowych nie gorszych od założonych w dokumentacji. Wykonawca, który powołuje się na rozwiązania równoważne jest obowiązany wykazać na podstawie </w:t>
      </w:r>
      <w:r w:rsidRPr="00906431">
        <w:rPr>
          <w:bCs/>
          <w:i/>
          <w:color w:val="000000"/>
          <w:sz w:val="22"/>
          <w:szCs w:val="22"/>
        </w:rPr>
        <w:t>stosownych dokumentów, że oferowane przez niego materiały, urządzenia spełniają określone wymagania przez Zamawiającego. Ciężar udowodnienia, że wyrób jest równoważny w stosunku do założeń określonych przez Zamawiającego spoczywa na składającym ofertę. Zakres równoważności należy rozumieć, jako zaoferowanie podobnego i nie gorszego produktu/usługi pod kątem:</w:t>
      </w:r>
    </w:p>
    <w:p w14:paraId="23D7D5B0" w14:textId="77777777" w:rsidR="0081769F" w:rsidRPr="00906431" w:rsidRDefault="0081769F" w:rsidP="0081769F">
      <w:pPr>
        <w:numPr>
          <w:ilvl w:val="0"/>
          <w:numId w:val="18"/>
        </w:numPr>
        <w:spacing w:line="256" w:lineRule="auto"/>
        <w:rPr>
          <w:bCs/>
          <w:i/>
          <w:color w:val="000000"/>
          <w:sz w:val="22"/>
          <w:szCs w:val="22"/>
        </w:rPr>
      </w:pPr>
      <w:r w:rsidRPr="00906431">
        <w:rPr>
          <w:bCs/>
          <w:i/>
          <w:color w:val="000000"/>
          <w:sz w:val="22"/>
          <w:szCs w:val="22"/>
        </w:rPr>
        <w:t>funkcji,</w:t>
      </w:r>
    </w:p>
    <w:p w14:paraId="2A2D8A4B" w14:textId="77777777" w:rsidR="0081769F" w:rsidRPr="00906431" w:rsidRDefault="0081769F" w:rsidP="0081769F">
      <w:pPr>
        <w:numPr>
          <w:ilvl w:val="0"/>
          <w:numId w:val="18"/>
        </w:numPr>
        <w:spacing w:line="256" w:lineRule="auto"/>
        <w:rPr>
          <w:bCs/>
          <w:i/>
          <w:color w:val="000000"/>
        </w:rPr>
      </w:pPr>
      <w:r w:rsidRPr="00906431">
        <w:rPr>
          <w:bCs/>
          <w:i/>
          <w:color w:val="000000"/>
        </w:rPr>
        <w:t>cech,</w:t>
      </w:r>
    </w:p>
    <w:p w14:paraId="301F326B" w14:textId="77777777" w:rsidR="0081769F" w:rsidRPr="00906431" w:rsidRDefault="0081769F" w:rsidP="0081769F">
      <w:pPr>
        <w:numPr>
          <w:ilvl w:val="0"/>
          <w:numId w:val="18"/>
        </w:numPr>
        <w:spacing w:line="256" w:lineRule="auto"/>
        <w:rPr>
          <w:bCs/>
          <w:i/>
          <w:color w:val="000000"/>
        </w:rPr>
      </w:pPr>
      <w:r w:rsidRPr="00906431">
        <w:rPr>
          <w:bCs/>
          <w:i/>
          <w:color w:val="000000"/>
        </w:rPr>
        <w:t xml:space="preserve">parametrów. </w:t>
      </w:r>
    </w:p>
    <w:p w14:paraId="37DDFE2D" w14:textId="77777777" w:rsidR="0081769F" w:rsidRPr="00906431" w:rsidRDefault="0081769F" w:rsidP="0081769F">
      <w:pPr>
        <w:spacing w:line="256" w:lineRule="auto"/>
        <w:rPr>
          <w:color w:val="000000"/>
        </w:rPr>
      </w:pPr>
    </w:p>
    <w:p w14:paraId="5A6CCCE1" w14:textId="77777777" w:rsidR="007F7E01" w:rsidRPr="00906431" w:rsidRDefault="0081769F" w:rsidP="0071701D">
      <w:pPr>
        <w:numPr>
          <w:ilvl w:val="0"/>
          <w:numId w:val="11"/>
        </w:numPr>
        <w:spacing w:line="256" w:lineRule="auto"/>
        <w:rPr>
          <w:color w:val="000000"/>
        </w:rPr>
      </w:pPr>
      <w:r>
        <w:rPr>
          <w:color w:val="000000"/>
        </w:rPr>
        <w:t>Miejsce realizacji: montaż i uruchomienie w zakładzie firmy Kaplast Sp. z o.o. w Bydgoszczy, ul. Hutnicza 113, 85-873 Bydgoszcz</w:t>
      </w:r>
    </w:p>
    <w:p w14:paraId="1AFCA6FC" w14:textId="77777777" w:rsidR="006646A5" w:rsidRPr="00906431" w:rsidRDefault="006646A5" w:rsidP="006646A5">
      <w:pPr>
        <w:numPr>
          <w:ilvl w:val="0"/>
          <w:numId w:val="11"/>
        </w:numPr>
        <w:spacing w:line="256" w:lineRule="auto"/>
      </w:pPr>
      <w:r w:rsidRPr="00906431">
        <w:t>Pozostałe wymagania:</w:t>
      </w:r>
    </w:p>
    <w:p w14:paraId="699EE3D1" w14:textId="77777777" w:rsidR="000C044E" w:rsidRPr="00C61026" w:rsidRDefault="00C61026" w:rsidP="00C61026">
      <w:pPr>
        <w:numPr>
          <w:ilvl w:val="1"/>
          <w:numId w:val="11"/>
        </w:numPr>
        <w:spacing w:line="256" w:lineRule="auto"/>
      </w:pPr>
      <w:r w:rsidRPr="00C61026">
        <w:t xml:space="preserve">Oprogramowanie będzie tworzone na indywidualne zamówienie Zamawiającego. W ramach wynagrodzenia za realizację przedmiotu zamówienia Wykonawca zobowiązany będzie do przeniesienia na Zamawiającego całości autorskich praw majątkowych do wytworzonego oprogramowania, w tym modułów integrujących z systemami </w:t>
      </w:r>
      <w:proofErr w:type="spellStart"/>
      <w:r w:rsidRPr="00C61026">
        <w:t>KapApp</w:t>
      </w:r>
      <w:proofErr w:type="spellEnd"/>
      <w:r w:rsidRPr="00C61026">
        <w:t>, GOLEM i SAP Business One, na polach eksploatacji określonych w umowie, oraz do niewykonywania autorskich praw osobistych do tego oprogramowania, o których mowa w art. 16 ustawy z dnia 4 lutego 1994 r. o prawie autorskim i prawach pokrewnych. Wykonawca zobowiązany będzie również do zapewnienia odpowiednich zobowiązań w tym zakresie ze strony faktycznych twórców oprogramowania. Korzystanie z wytworzonego oprogramowania nie będzie wiązało się z dodatkowymi opłatami licencyjnymi ani subskrypcyjnymi.</w:t>
      </w:r>
    </w:p>
    <w:p w14:paraId="0F96B3B4" w14:textId="77777777" w:rsidR="00E870CA" w:rsidRPr="00906431" w:rsidRDefault="00E870CA" w:rsidP="00E870CA">
      <w:pPr>
        <w:numPr>
          <w:ilvl w:val="1"/>
          <w:numId w:val="11"/>
        </w:numPr>
        <w:spacing w:line="256" w:lineRule="auto"/>
        <w:rPr>
          <w:color w:val="000000"/>
        </w:rPr>
      </w:pPr>
      <w:r>
        <w:rPr>
          <w:color w:val="000000"/>
        </w:rPr>
        <w:t>Gwarancja na system – min. 2 lata, na sprzęt (stanowisko komputerowe, tablety) – min. 3 lata, liczona od podpisania protokołu odbioru końcowego bez zastrzeżeń.</w:t>
      </w:r>
    </w:p>
    <w:p w14:paraId="2378ADA6" w14:textId="77777777" w:rsidR="00E870CA" w:rsidRDefault="00E870CA" w:rsidP="00E870CA">
      <w:pPr>
        <w:numPr>
          <w:ilvl w:val="1"/>
          <w:numId w:val="11"/>
        </w:numPr>
        <w:spacing w:line="256" w:lineRule="auto"/>
        <w:rPr>
          <w:color w:val="000000"/>
        </w:rPr>
      </w:pPr>
      <w:r w:rsidRPr="00906431">
        <w:rPr>
          <w:color w:val="000000"/>
        </w:rPr>
        <w:t>Aktualizacje po gwarancji płatne wg odrębnych ofert</w:t>
      </w:r>
    </w:p>
    <w:p w14:paraId="00E9D1B7" w14:textId="24354D5A" w:rsidR="0054516C" w:rsidRPr="00906431" w:rsidRDefault="0054516C" w:rsidP="00E870CA">
      <w:pPr>
        <w:numPr>
          <w:ilvl w:val="1"/>
          <w:numId w:val="11"/>
        </w:numPr>
        <w:spacing w:line="256" w:lineRule="auto"/>
        <w:rPr>
          <w:color w:val="000000"/>
        </w:rPr>
      </w:pPr>
      <w:r w:rsidRPr="0054516C">
        <w:rPr>
          <w:color w:val="000000"/>
        </w:rPr>
        <w:t>Możliwość rozbudowy oprogramowania w przyszłości</w:t>
      </w:r>
    </w:p>
    <w:p w14:paraId="67AA880D" w14:textId="77777777" w:rsidR="006646A5" w:rsidRPr="00906431" w:rsidRDefault="006646A5" w:rsidP="006646A5">
      <w:pPr>
        <w:numPr>
          <w:ilvl w:val="1"/>
          <w:numId w:val="11"/>
        </w:numPr>
        <w:spacing w:line="256" w:lineRule="auto"/>
      </w:pPr>
      <w:r w:rsidRPr="00906431">
        <w:t>Planowany termin rozpoczęcia prac 01/12/2026, maksymalny termin zakończenia realizacji zamówienia: 31/12/2028</w:t>
      </w:r>
    </w:p>
    <w:p w14:paraId="14325742" w14:textId="77777777" w:rsidR="006646A5" w:rsidRPr="00906431" w:rsidRDefault="006646A5" w:rsidP="006646A5">
      <w:pPr>
        <w:numPr>
          <w:ilvl w:val="0"/>
          <w:numId w:val="11"/>
        </w:numPr>
        <w:spacing w:line="256" w:lineRule="auto"/>
      </w:pPr>
      <w:r w:rsidRPr="00906431">
        <w:t>Wymogi dotyczące oferty:</w:t>
      </w:r>
    </w:p>
    <w:p w14:paraId="6A4A2E1B" w14:textId="77777777" w:rsidR="001E6A63" w:rsidRPr="00906431" w:rsidRDefault="001E6A63" w:rsidP="001E6A63">
      <w:pPr>
        <w:spacing w:after="160" w:line="256" w:lineRule="auto"/>
        <w:ind w:left="360"/>
        <w:jc w:val="both"/>
      </w:pPr>
      <w:r w:rsidRPr="00906431">
        <w:t>W celu zapewnienia porównywalności otrzymanych ofert Zamawiający zwraca się o przedstawienie wyceny z wyodrębnieniem następujących pozycji:</w:t>
      </w:r>
    </w:p>
    <w:p w14:paraId="3AD7A550" w14:textId="77777777" w:rsidR="001E6A63" w:rsidRPr="00906431" w:rsidRDefault="001E6A63" w:rsidP="001E6A63">
      <w:pPr>
        <w:numPr>
          <w:ilvl w:val="0"/>
          <w:numId w:val="29"/>
        </w:numPr>
        <w:spacing w:line="256" w:lineRule="auto"/>
        <w:jc w:val="both"/>
      </w:pPr>
      <w:r>
        <w:t>Koszt wykonania dedykowanego oprogramowania wraz z określeniem zakresu licencji lub praw.</w:t>
      </w:r>
    </w:p>
    <w:p w14:paraId="7DEDD04A" w14:textId="77777777" w:rsidR="001E6A63" w:rsidRPr="00906431" w:rsidRDefault="001E6A63" w:rsidP="001E6A63">
      <w:pPr>
        <w:numPr>
          <w:ilvl w:val="0"/>
          <w:numId w:val="29"/>
        </w:numPr>
        <w:spacing w:line="256" w:lineRule="auto"/>
        <w:jc w:val="both"/>
      </w:pPr>
      <w:r>
        <w:t xml:space="preserve">Koszt usług wdrożeniowych, w tym konfiguracji, integracji z systemami </w:t>
      </w:r>
      <w:proofErr w:type="spellStart"/>
      <w:r>
        <w:t>KapApp</w:t>
      </w:r>
      <w:proofErr w:type="spellEnd"/>
      <w:r>
        <w:t>, GOLEM i SAP Business One, testowania i uruchomienia.</w:t>
      </w:r>
    </w:p>
    <w:p w14:paraId="275CAC1B" w14:textId="77777777" w:rsidR="001E6A63" w:rsidRPr="00906431" w:rsidRDefault="001E6A63" w:rsidP="001E6A63">
      <w:pPr>
        <w:numPr>
          <w:ilvl w:val="0"/>
          <w:numId w:val="29"/>
        </w:numPr>
        <w:spacing w:line="256" w:lineRule="auto"/>
        <w:jc w:val="both"/>
      </w:pPr>
      <w:r>
        <w:t>Koszt przeprowadzenia szkoleń dla 10 pracowników.</w:t>
      </w:r>
    </w:p>
    <w:p w14:paraId="29436027" w14:textId="77777777" w:rsidR="001E6A63" w:rsidRPr="00906431" w:rsidRDefault="001E6A63" w:rsidP="001E6A63">
      <w:pPr>
        <w:numPr>
          <w:ilvl w:val="0"/>
          <w:numId w:val="29"/>
        </w:numPr>
        <w:spacing w:after="160" w:line="256" w:lineRule="auto"/>
        <w:jc w:val="both"/>
      </w:pPr>
      <w:r w:rsidRPr="00906431">
        <w:t>Koszt zakupu, dostawy, montażu i uruchomienia poszczególnych środków trwałych, z podaniem cen jednostkowych i ilości.</w:t>
      </w:r>
    </w:p>
    <w:p w14:paraId="18CC7191" w14:textId="77777777" w:rsidR="001E6A63" w:rsidRPr="00906431" w:rsidRDefault="001E6A63" w:rsidP="001E6A63">
      <w:pPr>
        <w:spacing w:after="160" w:line="256" w:lineRule="auto"/>
        <w:ind w:firstLine="360"/>
        <w:jc w:val="both"/>
      </w:pPr>
      <w:r w:rsidRPr="00906431">
        <w:t>Wycena powinna zawierać ceny netto, stawki i kwoty VAT oraz wartości brutto.</w:t>
      </w:r>
    </w:p>
    <w:p w14:paraId="762D8065" w14:textId="77777777" w:rsidR="003C4C15" w:rsidRPr="003C4C15" w:rsidRDefault="003C4C15" w:rsidP="003C4C15">
      <w:pPr>
        <w:spacing w:after="160" w:line="256" w:lineRule="auto"/>
        <w:ind w:left="360"/>
        <w:jc w:val="both"/>
      </w:pPr>
      <w:r w:rsidRPr="003C4C15">
        <w:t>Zamawiający nie dopuszcza składania wycen częściowych. Przedstawiona wycena musi obejmować całość przedmiotu szacowania, zgodnie z zakresem określonym w niniejszym zapytaniu oraz Formularzu szacunkowym (Załącznik nr 1), w tym oprogramowanie, wdrożenie, szkolenia oraz wyposażenie.</w:t>
      </w:r>
    </w:p>
    <w:p w14:paraId="4AA38FC9" w14:textId="77777777" w:rsidR="003C4C15" w:rsidRPr="003C4C15" w:rsidRDefault="003C4C15" w:rsidP="003C4C15">
      <w:pPr>
        <w:spacing w:after="160" w:line="256" w:lineRule="auto"/>
        <w:ind w:left="360"/>
        <w:jc w:val="both"/>
      </w:pPr>
      <w:r w:rsidRPr="003C4C15">
        <w:t>Oferent zobowiązany jest do przedstawienia wyceny wszystkich pozycji wskazanych w Formularzu szacunkowym, z wyodrębnieniem ich wartości netto. Jeżeli koszt danej pozycji został uwzględniony w cenie innej pozycji, należy jednoznacznie wskazać tę informację w uwagach, bez ponownego naliczania kosztu.</w:t>
      </w:r>
    </w:p>
    <w:p w14:paraId="7FCFFDD6" w14:textId="77777777" w:rsidR="003C4C15" w:rsidRDefault="003C4C15" w:rsidP="003C4C15">
      <w:pPr>
        <w:spacing w:after="160" w:line="256" w:lineRule="auto"/>
        <w:ind w:left="360"/>
        <w:jc w:val="both"/>
      </w:pPr>
      <w:r w:rsidRPr="003C4C15">
        <w:t>Wyceny nieobejmujące pełnego zakresu przedmiotu szacowania nie będą uwzględniane w porównaniu punktowym.</w:t>
      </w:r>
    </w:p>
    <w:p w14:paraId="694A098E" w14:textId="77777777" w:rsidR="003C4C15" w:rsidRPr="00906431" w:rsidRDefault="001E6A63" w:rsidP="003C4C15">
      <w:pPr>
        <w:spacing w:after="160" w:line="256" w:lineRule="auto"/>
        <w:ind w:left="360"/>
        <w:jc w:val="both"/>
      </w:pPr>
      <w:r w:rsidRPr="00906431">
        <w:t>Ponadto prosimy o wskazanie przewidywanego terminu realizacji, okresu gwarancji, warunków wsparcia technicznego oraz ewentualnych dodatkowych funkcjonalności.</w:t>
      </w:r>
    </w:p>
    <w:p w14:paraId="585D6E84" w14:textId="77777777" w:rsidR="0081769F" w:rsidRPr="00906431" w:rsidRDefault="0081769F" w:rsidP="00CD7ED5">
      <w:pPr>
        <w:pStyle w:val="Akapitzlist"/>
        <w:numPr>
          <w:ilvl w:val="0"/>
          <w:numId w:val="11"/>
        </w:numPr>
        <w:spacing w:line="256" w:lineRule="auto"/>
        <w:rPr>
          <w:rFonts w:ascii="Times New Roman" w:hAnsi="Times New Roman"/>
          <w:sz w:val="24"/>
          <w:szCs w:val="24"/>
        </w:rPr>
      </w:pPr>
      <w:r>
        <w:rPr>
          <w:rFonts w:ascii="Times New Roman" w:hAnsi="Times New Roman"/>
          <w:b/>
          <w:sz w:val="24"/>
          <w:szCs w:val="24"/>
        </w:rPr>
        <w:t>Informacje o charakterze prawnym, ekonomicznym, finansowym i technicznym oraz w zakresie wykluczenia</w:t>
      </w:r>
    </w:p>
    <w:p w14:paraId="1365A74E" w14:textId="77777777" w:rsidR="002272C8" w:rsidRPr="00906431" w:rsidRDefault="00015648" w:rsidP="002272C8">
      <w:pPr>
        <w:numPr>
          <w:ilvl w:val="0"/>
          <w:numId w:val="19"/>
        </w:numPr>
        <w:spacing w:line="256" w:lineRule="auto"/>
      </w:pPr>
      <w:r w:rsidRPr="00906431">
        <w:t>Z udziału w szacowaniu wartości zamówienia wykluczone są podmioty powiązane osobowo</w:t>
      </w:r>
      <w:r w:rsidR="002272C8" w:rsidRPr="00906431">
        <w:t xml:space="preserve">, </w:t>
      </w:r>
      <w:r w:rsidRPr="00906431">
        <w:t xml:space="preserve">kapitałowo </w:t>
      </w:r>
      <w:r w:rsidR="002272C8" w:rsidRPr="00906431">
        <w:t>lub faktycznie z</w:t>
      </w:r>
      <w:r w:rsidRPr="00906431">
        <w:t xml:space="preserve"> </w:t>
      </w:r>
      <w:r w:rsidRPr="00906431">
        <w:rPr>
          <w:color w:val="000000"/>
        </w:rPr>
        <w:t>Kaplast Sp. z o.o</w:t>
      </w:r>
      <w:r w:rsidRPr="00906431">
        <w:t xml:space="preserve">. </w:t>
      </w:r>
    </w:p>
    <w:p w14:paraId="3DD01DA6" w14:textId="77777777" w:rsidR="00C61026" w:rsidRPr="00C61026" w:rsidRDefault="00C61026" w:rsidP="00C61026">
      <w:pPr>
        <w:spacing w:line="256" w:lineRule="auto"/>
        <w:ind w:left="644"/>
      </w:pPr>
      <w:r w:rsidRPr="00C61026">
        <w:t>Przez powiązania kapitałowe, osobowe lub faktyczne rozumie się wzajemne powiązania pomiędzy Kaplast Sp. z o.o., osobami upoważnionymi do zaciągania zobowiązań w jej imieniu lub osobami wykonującymi w jej imieniu czynności związane z przygotowaniem i przeprowadzeniem szacowania wartości wydatków projektowych a podmiotem przedstawiającym wycenę, polegające w szczególności na:</w:t>
      </w:r>
    </w:p>
    <w:p w14:paraId="740E39A0" w14:textId="77777777" w:rsidR="00015648" w:rsidRPr="00906431" w:rsidRDefault="00015648" w:rsidP="00015648">
      <w:pPr>
        <w:numPr>
          <w:ilvl w:val="0"/>
          <w:numId w:val="20"/>
        </w:numPr>
        <w:spacing w:line="256" w:lineRule="auto"/>
      </w:pPr>
      <w:r w:rsidRPr="00906431">
        <w:t>uczestniczeniu w spółce jako wspólnik spółki cywilnej lub spółki osobowej,</w:t>
      </w:r>
    </w:p>
    <w:p w14:paraId="60C5A489" w14:textId="77777777" w:rsidR="00015648" w:rsidRPr="00906431" w:rsidRDefault="00015648" w:rsidP="00015648">
      <w:pPr>
        <w:numPr>
          <w:ilvl w:val="0"/>
          <w:numId w:val="20"/>
        </w:numPr>
        <w:spacing w:line="256" w:lineRule="auto"/>
      </w:pPr>
      <w:r w:rsidRPr="00906431">
        <w:t>posiadaniu co najmniej 10% udziałów lub akcji,</w:t>
      </w:r>
    </w:p>
    <w:p w14:paraId="19460DE3" w14:textId="77777777" w:rsidR="00015648" w:rsidRPr="00906431" w:rsidRDefault="00015648" w:rsidP="00015648">
      <w:pPr>
        <w:numPr>
          <w:ilvl w:val="0"/>
          <w:numId w:val="20"/>
        </w:numPr>
        <w:spacing w:line="256" w:lineRule="auto"/>
      </w:pPr>
      <w:r w:rsidRPr="00906431">
        <w:t>pełnieniu funkcji członka organu nadzorczego lub zarządzającego, prokurenta, pełnomocnika,</w:t>
      </w:r>
    </w:p>
    <w:p w14:paraId="2F8F8972" w14:textId="77777777" w:rsidR="00015648" w:rsidRPr="00906431" w:rsidRDefault="00015648" w:rsidP="002272C8">
      <w:pPr>
        <w:numPr>
          <w:ilvl w:val="0"/>
          <w:numId w:val="20"/>
        </w:numPr>
        <w:spacing w:line="256" w:lineRule="auto"/>
      </w:pPr>
      <w:r w:rsidRPr="00906431">
        <w:t>pozostawaniu w związku małżeńskim, w stosunku pokrewieństwa lub powinowactwa w linii prostej, pokrewieństwa drugiego stopnia lub powinowactwa drugiego stopnia z linii bocznej lub w stosunku przysposobienia, opieki lub kurateli</w:t>
      </w:r>
      <w:r w:rsidR="002272C8" w:rsidRPr="00906431">
        <w:t xml:space="preserve"> albo </w:t>
      </w:r>
      <w:r w:rsidRPr="00906431">
        <w:t xml:space="preserve">we wspólnym pożyciu </w:t>
      </w:r>
      <w:r w:rsidR="002272C8" w:rsidRPr="00906431">
        <w:t>z podmiotem przedstawiającym wycenę</w:t>
      </w:r>
      <w:r w:rsidRPr="00906431">
        <w:t xml:space="preserve">, </w:t>
      </w:r>
      <w:r w:rsidR="00C61026" w:rsidRPr="00C61026">
        <w:t>jego przedstawicielem prawnym lub członkami organów zarządzających</w:t>
      </w:r>
      <w:r w:rsidRPr="00906431">
        <w:t xml:space="preserve"> lub organów nadzorczych </w:t>
      </w:r>
      <w:r w:rsidR="002272C8" w:rsidRPr="00906431">
        <w:t>podmiotu przedstawiającego wycenę,</w:t>
      </w:r>
    </w:p>
    <w:p w14:paraId="309894EF" w14:textId="77777777" w:rsidR="00015648" w:rsidRPr="00906431" w:rsidRDefault="00015648" w:rsidP="002272C8">
      <w:pPr>
        <w:numPr>
          <w:ilvl w:val="0"/>
          <w:numId w:val="20"/>
        </w:numPr>
        <w:spacing w:line="256" w:lineRule="auto"/>
      </w:pPr>
      <w:r w:rsidRPr="00906431">
        <w:t>pozostawaniu z</w:t>
      </w:r>
      <w:r w:rsidR="002272C8" w:rsidRPr="00906431">
        <w:t xml:space="preserve"> podmiotem przedstawiającym wycenę </w:t>
      </w:r>
      <w:r w:rsidRPr="00906431">
        <w:t xml:space="preserve">w takim stosunku prawnym lub faktycznym, że istnieje uzasadniona wątpliwość co do ich bezstronności lub niezależności </w:t>
      </w:r>
      <w:r w:rsidR="002272C8" w:rsidRPr="00906431">
        <w:t>w związku z przeprowadzanym szacowaniem wartości wydatków projektowych</w:t>
      </w:r>
      <w:r w:rsidRPr="00906431">
        <w:t>.</w:t>
      </w:r>
    </w:p>
    <w:p w14:paraId="68966957" w14:textId="77777777" w:rsidR="00C61026" w:rsidRDefault="00015648" w:rsidP="00C61026">
      <w:pPr>
        <w:numPr>
          <w:ilvl w:val="0"/>
          <w:numId w:val="21"/>
        </w:numPr>
        <w:spacing w:line="256" w:lineRule="auto"/>
      </w:pPr>
      <w:r w:rsidRPr="00906431">
        <w:t>Z udziału w szacowaniu wartości zamówienia wykluczone są podmioty, które podlegają wykluczeniu na podstawie art. 7 ust. 1 ustawy z dnia 13 kwietnia 2022 r. o szczególnych rozwiązaniach w zakresie przeciwdziałania wspieraniu agresji na Ukrainę oraz służących ochronie bezpieczeństwa narodowego (Dz. U. poz. 835).</w:t>
      </w:r>
    </w:p>
    <w:p w14:paraId="6D542A9C" w14:textId="77777777" w:rsidR="00C61026" w:rsidRPr="00C61026" w:rsidRDefault="00C61026" w:rsidP="00C61026">
      <w:pPr>
        <w:numPr>
          <w:ilvl w:val="0"/>
          <w:numId w:val="21"/>
        </w:numPr>
        <w:spacing w:line="256" w:lineRule="auto"/>
      </w:pPr>
      <w:r w:rsidRPr="00C61026">
        <w:t>W przypadku usług programistycznych objętych przedmiotem szacowania wyklucza się możliwość ich realizacji przez osoby fizyczne, które są lub były związane z Kaplast Sp. z o.o. stosunkiem pracy lub inną trwałą umową, w szczególności umową cywilnoprawną lub umową o współpracy (B2B), zgodnie z § 6 ust. 11 lit. d Regulaminu konkursu Dig.IT 2/2026.</w:t>
      </w:r>
    </w:p>
    <w:p w14:paraId="50F3941D" w14:textId="77777777" w:rsidR="00C61026" w:rsidRPr="00C61026" w:rsidRDefault="00C61026" w:rsidP="00C61026">
      <w:pPr>
        <w:spacing w:before="100" w:beforeAutospacing="1" w:after="100" w:afterAutospacing="1"/>
        <w:ind w:left="284"/>
      </w:pPr>
      <w:r w:rsidRPr="00C61026">
        <w:t>Podmiot przedstawiający wycenę zobowiązany jest do złożenia oświadczenia o braku powiązań osobowych, kapitałowych i faktycznych z Kaplast Sp. z o.o. oraz o spełnieniu wymogu dotyczącego osób fizycznych realizujących usługi programistyczne, określonego w pkt 3 niniejszej sekcji. Oświadczenie stanowi element dokumentacji szacowania wartości wydatków projektowych.</w:t>
      </w:r>
    </w:p>
    <w:p w14:paraId="2B85F6AD" w14:textId="77777777" w:rsidR="00CD7ED5" w:rsidRPr="00906431" w:rsidRDefault="006646A5" w:rsidP="00CD7ED5">
      <w:pPr>
        <w:pStyle w:val="Akapitzlist"/>
        <w:numPr>
          <w:ilvl w:val="0"/>
          <w:numId w:val="11"/>
        </w:numPr>
        <w:spacing w:line="256" w:lineRule="auto"/>
        <w:rPr>
          <w:rFonts w:ascii="Times New Roman" w:hAnsi="Times New Roman"/>
          <w:sz w:val="24"/>
          <w:szCs w:val="24"/>
        </w:rPr>
      </w:pPr>
      <w:r w:rsidRPr="00906431">
        <w:rPr>
          <w:rFonts w:ascii="Times New Roman" w:hAnsi="Times New Roman"/>
          <w:sz w:val="24"/>
          <w:szCs w:val="24"/>
        </w:rPr>
        <w:t xml:space="preserve">Kryteria </w:t>
      </w:r>
      <w:r w:rsidR="00076A3F">
        <w:rPr>
          <w:rFonts w:ascii="Times New Roman" w:hAnsi="Times New Roman"/>
          <w:sz w:val="24"/>
          <w:szCs w:val="24"/>
        </w:rPr>
        <w:t>szacowania</w:t>
      </w:r>
      <w:r w:rsidRPr="00906431">
        <w:rPr>
          <w:rFonts w:ascii="Times New Roman" w:hAnsi="Times New Roman"/>
          <w:sz w:val="24"/>
          <w:szCs w:val="24"/>
        </w:rPr>
        <w:t>:</w:t>
      </w:r>
    </w:p>
    <w:p w14:paraId="4D551207" w14:textId="77777777" w:rsidR="00015648" w:rsidRPr="00906431" w:rsidRDefault="00015648" w:rsidP="00015648">
      <w:pPr>
        <w:pStyle w:val="Akapitzlist"/>
        <w:numPr>
          <w:ilvl w:val="0"/>
          <w:numId w:val="22"/>
        </w:numPr>
        <w:spacing w:line="256" w:lineRule="auto"/>
        <w:rPr>
          <w:rFonts w:ascii="Times New Roman" w:hAnsi="Times New Roman"/>
          <w:sz w:val="24"/>
          <w:szCs w:val="24"/>
        </w:rPr>
      </w:pPr>
      <w:r w:rsidRPr="00906431">
        <w:rPr>
          <w:rFonts w:ascii="Times New Roman" w:hAnsi="Times New Roman"/>
          <w:sz w:val="24"/>
          <w:szCs w:val="24"/>
        </w:rPr>
        <w:t xml:space="preserve">Cena netto (łącznie) – 60% </w:t>
      </w:r>
    </w:p>
    <w:p w14:paraId="53A185D0" w14:textId="77777777" w:rsidR="00015648" w:rsidRPr="00906431" w:rsidRDefault="003C4C15" w:rsidP="00015648">
      <w:pPr>
        <w:pStyle w:val="Akapitzlist"/>
        <w:numPr>
          <w:ilvl w:val="0"/>
          <w:numId w:val="22"/>
        </w:numPr>
        <w:spacing w:line="256" w:lineRule="auto"/>
        <w:rPr>
          <w:rFonts w:ascii="Times New Roman" w:hAnsi="Times New Roman"/>
          <w:sz w:val="24"/>
          <w:szCs w:val="24"/>
        </w:rPr>
      </w:pPr>
      <w:r w:rsidRPr="003C4C15">
        <w:rPr>
          <w:rFonts w:ascii="Times New Roman" w:hAnsi="Times New Roman"/>
          <w:sz w:val="24"/>
          <w:szCs w:val="24"/>
        </w:rPr>
        <w:t>Termin realizacji całego zakresu objętego wyceną (w tygodniach od dnia rozpoczęcia prac)</w:t>
      </w:r>
      <w:r>
        <w:rPr>
          <w:rFonts w:ascii="Times New Roman" w:hAnsi="Times New Roman"/>
          <w:sz w:val="24"/>
          <w:szCs w:val="24"/>
        </w:rPr>
        <w:t xml:space="preserve"> </w:t>
      </w:r>
      <w:r w:rsidR="00015648" w:rsidRPr="00906431">
        <w:rPr>
          <w:rFonts w:ascii="Times New Roman" w:hAnsi="Times New Roman"/>
          <w:sz w:val="24"/>
          <w:szCs w:val="24"/>
        </w:rPr>
        <w:t xml:space="preserve">– </w:t>
      </w:r>
      <w:r w:rsidR="00706050" w:rsidRPr="00906431">
        <w:rPr>
          <w:rFonts w:ascii="Times New Roman" w:hAnsi="Times New Roman"/>
          <w:sz w:val="24"/>
          <w:szCs w:val="24"/>
        </w:rPr>
        <w:t>1</w:t>
      </w:r>
      <w:r w:rsidR="00906431" w:rsidRPr="00906431">
        <w:rPr>
          <w:rFonts w:ascii="Times New Roman" w:hAnsi="Times New Roman"/>
          <w:sz w:val="24"/>
          <w:szCs w:val="24"/>
        </w:rPr>
        <w:t>5</w:t>
      </w:r>
      <w:r w:rsidR="00015648" w:rsidRPr="00906431">
        <w:rPr>
          <w:rFonts w:ascii="Times New Roman" w:hAnsi="Times New Roman"/>
          <w:sz w:val="24"/>
          <w:szCs w:val="24"/>
        </w:rPr>
        <w:t xml:space="preserve">% </w:t>
      </w:r>
    </w:p>
    <w:p w14:paraId="76974C48" w14:textId="77777777" w:rsidR="00015648" w:rsidRPr="00906431" w:rsidRDefault="00015648" w:rsidP="00015648">
      <w:pPr>
        <w:pStyle w:val="Akapitzlist"/>
        <w:numPr>
          <w:ilvl w:val="0"/>
          <w:numId w:val="22"/>
        </w:numPr>
        <w:spacing w:line="256" w:lineRule="auto"/>
        <w:rPr>
          <w:rFonts w:ascii="Times New Roman" w:hAnsi="Times New Roman"/>
          <w:sz w:val="24"/>
          <w:szCs w:val="24"/>
        </w:rPr>
      </w:pPr>
      <w:r w:rsidRPr="00906431">
        <w:rPr>
          <w:rFonts w:ascii="Times New Roman" w:hAnsi="Times New Roman"/>
          <w:sz w:val="24"/>
          <w:szCs w:val="24"/>
        </w:rPr>
        <w:t>Okres bezpłatnego wsparcia technicznego / aktualizacji objęty ceną (w miesiącach) – 1</w:t>
      </w:r>
      <w:r w:rsidR="00906431" w:rsidRPr="00906431">
        <w:rPr>
          <w:rFonts w:ascii="Times New Roman" w:hAnsi="Times New Roman"/>
          <w:sz w:val="24"/>
          <w:szCs w:val="24"/>
        </w:rPr>
        <w:t>0</w:t>
      </w:r>
      <w:r w:rsidRPr="00906431">
        <w:rPr>
          <w:rFonts w:ascii="Times New Roman" w:hAnsi="Times New Roman"/>
          <w:sz w:val="24"/>
          <w:szCs w:val="24"/>
        </w:rPr>
        <w:t xml:space="preserve"> %</w:t>
      </w:r>
    </w:p>
    <w:p w14:paraId="2556708D" w14:textId="77777777" w:rsidR="00015648" w:rsidRPr="00906431" w:rsidRDefault="00015648" w:rsidP="00015648">
      <w:pPr>
        <w:pStyle w:val="Akapitzlist"/>
        <w:numPr>
          <w:ilvl w:val="0"/>
          <w:numId w:val="22"/>
        </w:numPr>
        <w:spacing w:line="256" w:lineRule="auto"/>
        <w:rPr>
          <w:rFonts w:ascii="Times New Roman" w:hAnsi="Times New Roman"/>
          <w:sz w:val="24"/>
          <w:szCs w:val="24"/>
        </w:rPr>
      </w:pPr>
      <w:r>
        <w:rPr>
          <w:rFonts w:ascii="Times New Roman" w:hAnsi="Times New Roman"/>
          <w:sz w:val="24"/>
          <w:szCs w:val="24"/>
        </w:rPr>
        <w:t>Gwarancja na system (oprogramowanie) – 7,5 %</w:t>
      </w:r>
    </w:p>
    <w:p w14:paraId="00289796" w14:textId="77777777" w:rsidR="00015648" w:rsidRPr="00906431" w:rsidRDefault="00015648" w:rsidP="00015648">
      <w:pPr>
        <w:pStyle w:val="Akapitzlist"/>
        <w:numPr>
          <w:ilvl w:val="0"/>
          <w:numId w:val="22"/>
        </w:numPr>
        <w:spacing w:line="256" w:lineRule="auto"/>
        <w:rPr>
          <w:rFonts w:ascii="Times New Roman" w:hAnsi="Times New Roman"/>
          <w:sz w:val="24"/>
          <w:szCs w:val="24"/>
        </w:rPr>
      </w:pPr>
      <w:r>
        <w:rPr>
          <w:rFonts w:ascii="Times New Roman" w:hAnsi="Times New Roman"/>
          <w:sz w:val="24"/>
          <w:szCs w:val="24"/>
        </w:rPr>
        <w:t>Gwarancja na sprzęt (środki trwałe) – 7,5 %</w:t>
      </w:r>
    </w:p>
    <w:p w14:paraId="304BF81C" w14:textId="77777777" w:rsidR="00015648" w:rsidRPr="00906431" w:rsidRDefault="00015648" w:rsidP="00015648">
      <w:pPr>
        <w:pStyle w:val="Akapitzlist"/>
        <w:ind w:left="360"/>
        <w:rPr>
          <w:rFonts w:ascii="Times New Roman" w:hAnsi="Times New Roman"/>
          <w:sz w:val="24"/>
          <w:szCs w:val="24"/>
        </w:rPr>
      </w:pPr>
    </w:p>
    <w:p w14:paraId="6D7A20DD" w14:textId="77777777" w:rsidR="00015648" w:rsidRPr="00906431" w:rsidRDefault="00015648" w:rsidP="00015648">
      <w:pPr>
        <w:pStyle w:val="Akapitzlist"/>
        <w:spacing w:line="256" w:lineRule="auto"/>
        <w:ind w:left="360"/>
        <w:rPr>
          <w:rFonts w:ascii="Times New Roman" w:hAnsi="Times New Roman"/>
          <w:sz w:val="24"/>
          <w:szCs w:val="24"/>
        </w:rPr>
      </w:pPr>
      <w:r w:rsidRPr="00906431">
        <w:rPr>
          <w:rFonts w:ascii="Times New Roman" w:hAnsi="Times New Roman"/>
          <w:sz w:val="24"/>
          <w:szCs w:val="24"/>
        </w:rPr>
        <w:t xml:space="preserve">Wartość punktowa wyliczona zostanie następująco: </w:t>
      </w:r>
    </w:p>
    <w:p w14:paraId="014BAC95" w14:textId="77777777" w:rsidR="00015648" w:rsidRPr="00906431" w:rsidRDefault="00015648" w:rsidP="00015648">
      <w:pPr>
        <w:pStyle w:val="Akapitzlist"/>
        <w:spacing w:line="256" w:lineRule="auto"/>
        <w:ind w:left="360"/>
        <w:rPr>
          <w:rFonts w:ascii="Times New Roman" w:hAnsi="Times New Roman"/>
          <w:sz w:val="24"/>
          <w:szCs w:val="24"/>
        </w:rPr>
      </w:pPr>
    </w:p>
    <w:p w14:paraId="4F2891FE" w14:textId="77777777" w:rsidR="00015648" w:rsidRPr="00906431" w:rsidRDefault="00015648" w:rsidP="00015648">
      <w:pPr>
        <w:pStyle w:val="Akapitzlist"/>
        <w:spacing w:line="256" w:lineRule="auto"/>
        <w:ind w:left="360"/>
        <w:rPr>
          <w:rFonts w:ascii="Times New Roman" w:hAnsi="Times New Roman"/>
          <w:sz w:val="24"/>
          <w:szCs w:val="24"/>
        </w:rPr>
      </w:pPr>
      <w:r w:rsidRPr="00906431">
        <w:rPr>
          <w:rFonts w:ascii="Times New Roman" w:hAnsi="Times New Roman"/>
          <w:b/>
          <w:bCs/>
          <w:sz w:val="24"/>
          <w:szCs w:val="24"/>
        </w:rPr>
        <w:t>Ad a)</w:t>
      </w:r>
      <w:r w:rsidRPr="00906431">
        <w:rPr>
          <w:rFonts w:ascii="Times New Roman" w:hAnsi="Times New Roman"/>
          <w:sz w:val="24"/>
          <w:szCs w:val="24"/>
        </w:rPr>
        <w:t xml:space="preserve"> Cena: 60% - wartość punktowa kryterium „cena” (max 60 pkt.) wyliczona według wzoru:  </w:t>
      </w:r>
    </w:p>
    <w:p w14:paraId="62758A26" w14:textId="77777777" w:rsidR="00015648" w:rsidRPr="00906431" w:rsidRDefault="00015648" w:rsidP="00015648">
      <w:pPr>
        <w:pStyle w:val="Akapitzlist"/>
        <w:ind w:left="360"/>
        <w:rPr>
          <w:rFonts w:ascii="Times New Roman" w:hAnsi="Times New Roman"/>
          <w:sz w:val="24"/>
          <w:szCs w:val="24"/>
        </w:rPr>
      </w:pPr>
      <w:r w:rsidRPr="00906431">
        <w:rPr>
          <w:rFonts w:ascii="Times New Roman" w:hAnsi="Times New Roman"/>
          <w:sz w:val="24"/>
          <w:szCs w:val="24"/>
        </w:rPr>
        <w:t xml:space="preserve"> </w:t>
      </w:r>
    </w:p>
    <w:p w14:paraId="5241C70B" w14:textId="77777777" w:rsidR="00076A3F" w:rsidRPr="00076A3F" w:rsidRDefault="00015648" w:rsidP="00076A3F">
      <w:pPr>
        <w:pStyle w:val="Akapitzlist"/>
        <w:spacing w:line="256" w:lineRule="auto"/>
        <w:ind w:left="360"/>
        <w:rPr>
          <w:rFonts w:ascii="Times New Roman" w:hAnsi="Times New Roman"/>
          <w:sz w:val="24"/>
          <w:szCs w:val="24"/>
        </w:rPr>
      </w:pPr>
      <w:r w:rsidRPr="00906431">
        <w:rPr>
          <w:rFonts w:ascii="Times New Roman" w:hAnsi="Times New Roman"/>
          <w:sz w:val="24"/>
          <w:szCs w:val="24"/>
        </w:rPr>
        <w:t xml:space="preserve">       </w:t>
      </w:r>
      <w:r w:rsidR="00706050" w:rsidRPr="00906431">
        <w:rPr>
          <w:rFonts w:ascii="Times New Roman" w:hAnsi="Times New Roman"/>
          <w:sz w:val="24"/>
          <w:szCs w:val="24"/>
        </w:rPr>
        <w:t xml:space="preserve">   </w:t>
      </w:r>
      <w:r w:rsidRPr="00906431">
        <w:rPr>
          <w:rFonts w:ascii="Times New Roman" w:hAnsi="Times New Roman"/>
          <w:sz w:val="24"/>
          <w:szCs w:val="24"/>
        </w:rPr>
        <w:t xml:space="preserve"> najniższa cena netto wśród otrzymanych ofert  </w:t>
      </w:r>
    </w:p>
    <w:p w14:paraId="407DD8C6" w14:textId="77777777" w:rsidR="00015648" w:rsidRPr="00906431" w:rsidRDefault="00015648" w:rsidP="00015648">
      <w:pPr>
        <w:pStyle w:val="Akapitzlist"/>
        <w:spacing w:line="256" w:lineRule="auto"/>
        <w:ind w:left="360"/>
        <w:rPr>
          <w:rFonts w:ascii="Times New Roman" w:hAnsi="Times New Roman"/>
          <w:sz w:val="24"/>
          <w:szCs w:val="24"/>
        </w:rPr>
      </w:pPr>
      <w:r w:rsidRPr="00906431">
        <w:rPr>
          <w:rFonts w:ascii="Times New Roman" w:hAnsi="Times New Roman"/>
          <w:sz w:val="24"/>
          <w:szCs w:val="24"/>
        </w:rPr>
        <w:t>C</w:t>
      </w:r>
      <w:r w:rsidR="00706050" w:rsidRPr="00906431">
        <w:rPr>
          <w:rFonts w:ascii="Times New Roman" w:hAnsi="Times New Roman"/>
          <w:sz w:val="24"/>
          <w:szCs w:val="24"/>
        </w:rPr>
        <w:t xml:space="preserve"> </w:t>
      </w:r>
      <w:r w:rsidRPr="00906431">
        <w:rPr>
          <w:rFonts w:ascii="Times New Roman" w:hAnsi="Times New Roman"/>
          <w:sz w:val="24"/>
          <w:szCs w:val="24"/>
        </w:rPr>
        <w:t xml:space="preserve">= ---------------------------------------------------------------  x 60 pkt. </w:t>
      </w:r>
    </w:p>
    <w:p w14:paraId="36F1ED5C" w14:textId="77777777" w:rsidR="00015648" w:rsidRPr="00906431" w:rsidRDefault="00015648" w:rsidP="00015648">
      <w:pPr>
        <w:pStyle w:val="Akapitzlist"/>
        <w:spacing w:line="256" w:lineRule="auto"/>
        <w:ind w:left="360"/>
        <w:rPr>
          <w:rFonts w:ascii="Times New Roman" w:hAnsi="Times New Roman"/>
          <w:sz w:val="24"/>
          <w:szCs w:val="24"/>
        </w:rPr>
      </w:pPr>
      <w:r w:rsidRPr="00906431">
        <w:rPr>
          <w:rFonts w:ascii="Times New Roman" w:hAnsi="Times New Roman"/>
          <w:sz w:val="24"/>
          <w:szCs w:val="24"/>
        </w:rPr>
        <w:t xml:space="preserve">         </w:t>
      </w:r>
      <w:r w:rsidR="00706050" w:rsidRPr="00906431">
        <w:rPr>
          <w:rFonts w:ascii="Times New Roman" w:hAnsi="Times New Roman"/>
          <w:sz w:val="24"/>
          <w:szCs w:val="24"/>
        </w:rPr>
        <w:t xml:space="preserve">      </w:t>
      </w:r>
      <w:r w:rsidRPr="00906431">
        <w:rPr>
          <w:rFonts w:ascii="Times New Roman" w:hAnsi="Times New Roman"/>
          <w:sz w:val="24"/>
          <w:szCs w:val="24"/>
        </w:rPr>
        <w:t xml:space="preserve">cena netto wskazana w badanej ofercie </w:t>
      </w:r>
    </w:p>
    <w:p w14:paraId="7A2BBC8F" w14:textId="77777777" w:rsidR="00015648" w:rsidRPr="00906431" w:rsidRDefault="00015648" w:rsidP="00015648">
      <w:pPr>
        <w:pStyle w:val="Akapitzlist"/>
        <w:ind w:left="360"/>
        <w:rPr>
          <w:rFonts w:ascii="Times New Roman" w:hAnsi="Times New Roman"/>
          <w:sz w:val="24"/>
          <w:szCs w:val="24"/>
        </w:rPr>
      </w:pPr>
      <w:r w:rsidRPr="00906431">
        <w:rPr>
          <w:rFonts w:ascii="Times New Roman" w:hAnsi="Times New Roman"/>
          <w:sz w:val="24"/>
          <w:szCs w:val="24"/>
        </w:rPr>
        <w:t xml:space="preserve"> </w:t>
      </w:r>
    </w:p>
    <w:p w14:paraId="7AEDA77E" w14:textId="77777777" w:rsidR="00015648" w:rsidRPr="00906431" w:rsidRDefault="00015648" w:rsidP="00015648">
      <w:pPr>
        <w:pStyle w:val="Akapitzlist"/>
        <w:spacing w:line="256" w:lineRule="auto"/>
        <w:ind w:left="360"/>
        <w:rPr>
          <w:rFonts w:ascii="Times New Roman" w:hAnsi="Times New Roman"/>
          <w:sz w:val="24"/>
          <w:szCs w:val="24"/>
        </w:rPr>
      </w:pPr>
      <w:r w:rsidRPr="00906431">
        <w:rPr>
          <w:rFonts w:ascii="Times New Roman" w:hAnsi="Times New Roman"/>
          <w:sz w:val="24"/>
          <w:szCs w:val="24"/>
        </w:rPr>
        <w:t xml:space="preserve">Brane pod uwagę będą wartości netto wyrażone w PLN. W sytuacji, gdy cena podana w ofercie nie będzie wyrażona w PLN, w celu przeliczania jej na PLN zastosowany zostanie kurs średni NBP notowany w dniu wszczęcia postępowania. </w:t>
      </w:r>
    </w:p>
    <w:p w14:paraId="0A3F7C32" w14:textId="77777777" w:rsidR="00706050" w:rsidRDefault="00706050" w:rsidP="001170B9">
      <w:pPr>
        <w:spacing w:line="256" w:lineRule="auto"/>
        <w:rPr>
          <w:b/>
        </w:rPr>
      </w:pPr>
    </w:p>
    <w:p w14:paraId="408C4189" w14:textId="77777777" w:rsidR="00015648" w:rsidRPr="00906431" w:rsidRDefault="00015648" w:rsidP="00015648">
      <w:pPr>
        <w:pStyle w:val="Akapitzlist"/>
        <w:spacing w:line="256" w:lineRule="auto"/>
        <w:ind w:left="360"/>
        <w:rPr>
          <w:rFonts w:ascii="Times New Roman" w:hAnsi="Times New Roman"/>
          <w:b/>
          <w:bCs/>
          <w:sz w:val="24"/>
          <w:szCs w:val="24"/>
        </w:rPr>
      </w:pPr>
      <w:r w:rsidRPr="00906431">
        <w:rPr>
          <w:rFonts w:ascii="Times New Roman" w:hAnsi="Times New Roman"/>
          <w:b/>
          <w:bCs/>
          <w:sz w:val="24"/>
          <w:szCs w:val="24"/>
        </w:rPr>
        <w:t xml:space="preserve">ad b) </w:t>
      </w:r>
      <w:r w:rsidR="003C4C15" w:rsidRPr="003C4C15">
        <w:rPr>
          <w:rFonts w:ascii="Times New Roman" w:hAnsi="Times New Roman"/>
          <w:b/>
          <w:bCs/>
          <w:sz w:val="24"/>
          <w:szCs w:val="24"/>
        </w:rPr>
        <w:t>Termin realizacji całego zakresu objętego wyceną (w tygodniach od dnia rozpoczęcia prac)</w:t>
      </w:r>
      <w:r w:rsidR="003C4C15">
        <w:rPr>
          <w:rFonts w:ascii="Times New Roman" w:hAnsi="Times New Roman"/>
          <w:b/>
          <w:bCs/>
          <w:sz w:val="24"/>
          <w:szCs w:val="24"/>
        </w:rPr>
        <w:t xml:space="preserve"> </w:t>
      </w:r>
      <w:r w:rsidRPr="00906431">
        <w:rPr>
          <w:rFonts w:ascii="Times New Roman" w:hAnsi="Times New Roman"/>
          <w:b/>
          <w:bCs/>
          <w:sz w:val="24"/>
          <w:szCs w:val="24"/>
        </w:rPr>
        <w:t>: 1</w:t>
      </w:r>
      <w:r w:rsidR="00906431" w:rsidRPr="00906431">
        <w:rPr>
          <w:rFonts w:ascii="Times New Roman" w:hAnsi="Times New Roman"/>
          <w:b/>
          <w:bCs/>
          <w:sz w:val="24"/>
          <w:szCs w:val="24"/>
        </w:rPr>
        <w:t>5</w:t>
      </w:r>
      <w:r w:rsidRPr="00906431">
        <w:rPr>
          <w:rFonts w:ascii="Times New Roman" w:hAnsi="Times New Roman"/>
          <w:b/>
          <w:bCs/>
          <w:sz w:val="24"/>
          <w:szCs w:val="24"/>
        </w:rPr>
        <w:t>% - wartość punktowa kryterium „Termin realizacji zamówienia” (max 1</w:t>
      </w:r>
      <w:r w:rsidR="00906431" w:rsidRPr="00906431">
        <w:rPr>
          <w:rFonts w:ascii="Times New Roman" w:hAnsi="Times New Roman"/>
          <w:b/>
          <w:bCs/>
          <w:sz w:val="24"/>
          <w:szCs w:val="24"/>
        </w:rPr>
        <w:t>5</w:t>
      </w:r>
      <w:r w:rsidRPr="00906431">
        <w:rPr>
          <w:rFonts w:ascii="Times New Roman" w:hAnsi="Times New Roman"/>
          <w:b/>
          <w:bCs/>
          <w:sz w:val="24"/>
          <w:szCs w:val="24"/>
        </w:rPr>
        <w:t xml:space="preserve"> pkt.) wyliczana jest według poniższego wzoru, na podstawie terminu zadeklarowanego przez Oferenta w Formularzu szacunkowym (Załącznik nr 1):</w:t>
      </w:r>
    </w:p>
    <w:p w14:paraId="5FBB0786" w14:textId="77777777" w:rsidR="003C4C15" w:rsidRDefault="003C4C15" w:rsidP="00015648">
      <w:pPr>
        <w:rPr>
          <w:rFonts w:eastAsia="Calibri"/>
        </w:rPr>
      </w:pPr>
    </w:p>
    <w:p w14:paraId="251C88F5" w14:textId="77777777" w:rsidR="003C4C15" w:rsidRPr="00906431" w:rsidRDefault="003C4C15" w:rsidP="00015648">
      <w:pPr>
        <w:rPr>
          <w:rFonts w:eastAsia="Calibri"/>
        </w:rPr>
      </w:pPr>
    </w:p>
    <w:p w14:paraId="52BEDA59" w14:textId="77777777" w:rsidR="00015648" w:rsidRPr="00906431" w:rsidRDefault="00015648" w:rsidP="00015648">
      <w:pPr>
        <w:pStyle w:val="Akapitzlist"/>
        <w:spacing w:line="256" w:lineRule="auto"/>
        <w:ind w:left="360"/>
        <w:rPr>
          <w:rFonts w:ascii="Times New Roman" w:hAnsi="Times New Roman"/>
          <w:sz w:val="24"/>
          <w:szCs w:val="24"/>
        </w:rPr>
      </w:pPr>
      <w:r w:rsidRPr="00906431">
        <w:rPr>
          <w:rFonts w:ascii="Times New Roman" w:hAnsi="Times New Roman"/>
          <w:sz w:val="24"/>
          <w:szCs w:val="24"/>
        </w:rPr>
        <w:t xml:space="preserve">      najkrótszy termin realizacji </w:t>
      </w:r>
      <w:r w:rsidR="003C4C15">
        <w:rPr>
          <w:rFonts w:ascii="Times New Roman" w:hAnsi="Times New Roman"/>
          <w:sz w:val="24"/>
          <w:szCs w:val="24"/>
        </w:rPr>
        <w:t>całego zakresu objętego wyceną</w:t>
      </w:r>
      <w:r w:rsidRPr="00906431">
        <w:rPr>
          <w:rFonts w:ascii="Times New Roman" w:hAnsi="Times New Roman"/>
          <w:sz w:val="24"/>
          <w:szCs w:val="24"/>
        </w:rPr>
        <w:t xml:space="preserve"> wśród otrzymanych ofert  </w:t>
      </w:r>
    </w:p>
    <w:p w14:paraId="7ECB5CC6" w14:textId="77777777" w:rsidR="00015648" w:rsidRPr="00906431" w:rsidRDefault="00015648" w:rsidP="00015648">
      <w:pPr>
        <w:pStyle w:val="Akapitzlist"/>
        <w:spacing w:line="256" w:lineRule="auto"/>
        <w:ind w:left="360"/>
        <w:rPr>
          <w:rFonts w:ascii="Times New Roman" w:hAnsi="Times New Roman"/>
          <w:sz w:val="24"/>
          <w:szCs w:val="24"/>
        </w:rPr>
      </w:pPr>
      <w:r w:rsidRPr="00906431">
        <w:rPr>
          <w:rFonts w:ascii="Times New Roman" w:hAnsi="Times New Roman"/>
          <w:sz w:val="24"/>
          <w:szCs w:val="24"/>
        </w:rPr>
        <w:t>T</w:t>
      </w:r>
      <w:r w:rsidR="00706050" w:rsidRPr="00906431">
        <w:rPr>
          <w:rFonts w:ascii="Times New Roman" w:hAnsi="Times New Roman"/>
          <w:sz w:val="24"/>
          <w:szCs w:val="24"/>
        </w:rPr>
        <w:t xml:space="preserve"> </w:t>
      </w:r>
      <w:r w:rsidRPr="00906431">
        <w:rPr>
          <w:rFonts w:ascii="Times New Roman" w:hAnsi="Times New Roman"/>
          <w:sz w:val="24"/>
          <w:szCs w:val="24"/>
        </w:rPr>
        <w:t>= ------------------------------------------</w:t>
      </w:r>
      <w:r w:rsidR="00706050" w:rsidRPr="00906431">
        <w:rPr>
          <w:rFonts w:ascii="Times New Roman" w:hAnsi="Times New Roman"/>
          <w:sz w:val="24"/>
          <w:szCs w:val="24"/>
        </w:rPr>
        <w:t>---</w:t>
      </w:r>
      <w:r w:rsidRPr="00906431">
        <w:rPr>
          <w:rFonts w:ascii="Times New Roman" w:hAnsi="Times New Roman"/>
          <w:sz w:val="24"/>
          <w:szCs w:val="24"/>
        </w:rPr>
        <w:t>-----------------------------------------  x 1</w:t>
      </w:r>
      <w:r w:rsidR="00906431" w:rsidRPr="00906431">
        <w:rPr>
          <w:rFonts w:ascii="Times New Roman" w:hAnsi="Times New Roman"/>
          <w:sz w:val="24"/>
          <w:szCs w:val="24"/>
        </w:rPr>
        <w:t>5</w:t>
      </w:r>
      <w:r w:rsidRPr="00906431">
        <w:rPr>
          <w:rFonts w:ascii="Times New Roman" w:hAnsi="Times New Roman"/>
          <w:sz w:val="24"/>
          <w:szCs w:val="24"/>
        </w:rPr>
        <w:t xml:space="preserve"> pkt. </w:t>
      </w:r>
    </w:p>
    <w:p w14:paraId="5AB30CF7" w14:textId="77777777" w:rsidR="00015648" w:rsidRPr="00906431" w:rsidRDefault="00015648" w:rsidP="00015648">
      <w:pPr>
        <w:pStyle w:val="Akapitzlist"/>
        <w:spacing w:line="256" w:lineRule="auto"/>
        <w:ind w:left="360"/>
        <w:rPr>
          <w:rFonts w:ascii="Times New Roman" w:hAnsi="Times New Roman"/>
          <w:sz w:val="24"/>
          <w:szCs w:val="24"/>
        </w:rPr>
      </w:pPr>
      <w:r w:rsidRPr="00906431">
        <w:rPr>
          <w:rFonts w:ascii="Times New Roman" w:hAnsi="Times New Roman"/>
          <w:sz w:val="24"/>
          <w:szCs w:val="24"/>
        </w:rPr>
        <w:t xml:space="preserve">        </w:t>
      </w:r>
      <w:r w:rsidR="00706050" w:rsidRPr="00906431">
        <w:rPr>
          <w:rFonts w:ascii="Times New Roman" w:hAnsi="Times New Roman"/>
          <w:sz w:val="24"/>
          <w:szCs w:val="24"/>
        </w:rPr>
        <w:t xml:space="preserve">     </w:t>
      </w:r>
      <w:r w:rsidRPr="00906431">
        <w:rPr>
          <w:rFonts w:ascii="Times New Roman" w:hAnsi="Times New Roman"/>
          <w:sz w:val="24"/>
          <w:szCs w:val="24"/>
        </w:rPr>
        <w:t xml:space="preserve">  termin realizacji </w:t>
      </w:r>
      <w:r w:rsidR="003C4C15">
        <w:rPr>
          <w:rFonts w:ascii="Times New Roman" w:hAnsi="Times New Roman"/>
          <w:sz w:val="24"/>
          <w:szCs w:val="24"/>
        </w:rPr>
        <w:t>całego zakresu objętego wyceną</w:t>
      </w:r>
      <w:r w:rsidRPr="00906431">
        <w:rPr>
          <w:rFonts w:ascii="Times New Roman" w:hAnsi="Times New Roman"/>
          <w:sz w:val="24"/>
          <w:szCs w:val="24"/>
        </w:rPr>
        <w:t xml:space="preserve"> wskazany w badanej ofercie </w:t>
      </w:r>
    </w:p>
    <w:p w14:paraId="22055572" w14:textId="77777777" w:rsidR="00015648" w:rsidRPr="00906431" w:rsidRDefault="00015648" w:rsidP="00015648">
      <w:pPr>
        <w:spacing w:line="256" w:lineRule="auto"/>
      </w:pPr>
    </w:p>
    <w:p w14:paraId="41ABB79A" w14:textId="77777777" w:rsidR="00015648" w:rsidRPr="00906431" w:rsidRDefault="00015648" w:rsidP="00015648">
      <w:pPr>
        <w:pStyle w:val="Akapitzlist"/>
        <w:spacing w:line="256" w:lineRule="auto"/>
        <w:ind w:left="360"/>
        <w:rPr>
          <w:rFonts w:ascii="Times New Roman" w:hAnsi="Times New Roman"/>
          <w:sz w:val="24"/>
          <w:szCs w:val="24"/>
        </w:rPr>
      </w:pPr>
      <w:r w:rsidRPr="00906431">
        <w:rPr>
          <w:rFonts w:ascii="Times New Roman" w:hAnsi="Times New Roman"/>
          <w:sz w:val="24"/>
          <w:szCs w:val="24"/>
        </w:rPr>
        <w:t>Zaoferowany termin realizacji nie może być dłuższy niż termin ostateczny wskazany w pkt 6d niniejszego zapytania.</w:t>
      </w:r>
    </w:p>
    <w:p w14:paraId="73AF69D5" w14:textId="77777777" w:rsidR="00015648" w:rsidRPr="00906431" w:rsidRDefault="00015648" w:rsidP="00015648">
      <w:pPr>
        <w:pStyle w:val="Akapitzlist"/>
        <w:spacing w:line="256" w:lineRule="auto"/>
        <w:ind w:left="360"/>
        <w:rPr>
          <w:rFonts w:ascii="Times New Roman" w:hAnsi="Times New Roman"/>
          <w:sz w:val="24"/>
          <w:szCs w:val="24"/>
        </w:rPr>
      </w:pPr>
    </w:p>
    <w:p w14:paraId="2B7BF6E2" w14:textId="77777777" w:rsidR="00534108" w:rsidRPr="00906431" w:rsidRDefault="00534108" w:rsidP="00534108">
      <w:pPr>
        <w:spacing w:line="276" w:lineRule="auto"/>
        <w:ind w:left="360"/>
        <w:jc w:val="both"/>
        <w:rPr>
          <w:b/>
          <w:bCs/>
          <w:kern w:val="2"/>
          <w:lang w:eastAsia="en-US"/>
        </w:rPr>
      </w:pPr>
      <w:r w:rsidRPr="00906431">
        <w:rPr>
          <w:b/>
          <w:bCs/>
          <w:kern w:val="2"/>
          <w:lang w:eastAsia="en-US"/>
        </w:rPr>
        <w:t>ad c) Okres bezpłatnego wsparcia technicznego / aktualizacji objęty ceną (w miesiącach) – 1</w:t>
      </w:r>
      <w:r w:rsidR="00906431" w:rsidRPr="00906431">
        <w:rPr>
          <w:b/>
          <w:bCs/>
          <w:kern w:val="2"/>
          <w:lang w:eastAsia="en-US"/>
        </w:rPr>
        <w:t>0</w:t>
      </w:r>
      <w:r w:rsidRPr="00906431">
        <w:rPr>
          <w:b/>
          <w:bCs/>
          <w:kern w:val="2"/>
          <w:lang w:eastAsia="en-US"/>
        </w:rPr>
        <w:t>%: wartość punktowa kryterium (max 1</w:t>
      </w:r>
      <w:r w:rsidR="00906431" w:rsidRPr="00906431">
        <w:rPr>
          <w:b/>
          <w:bCs/>
          <w:kern w:val="2"/>
          <w:lang w:eastAsia="en-US"/>
        </w:rPr>
        <w:t>0</w:t>
      </w:r>
      <w:r w:rsidRPr="00906431">
        <w:rPr>
          <w:b/>
          <w:bCs/>
          <w:kern w:val="2"/>
          <w:lang w:eastAsia="en-US"/>
        </w:rPr>
        <w:t xml:space="preserve"> pkt.) przyznawana jest w oparciu o poniższą skalę punktową, na podstawie okresu zadeklarowanego przez Oferenta w Formularzu </w:t>
      </w:r>
      <w:r w:rsidR="00076A3F">
        <w:rPr>
          <w:b/>
          <w:bCs/>
          <w:kern w:val="2"/>
          <w:lang w:eastAsia="en-US"/>
        </w:rPr>
        <w:t>szacunkowym</w:t>
      </w:r>
      <w:r w:rsidRPr="00906431">
        <w:rPr>
          <w:b/>
          <w:bCs/>
          <w:kern w:val="2"/>
          <w:lang w:eastAsia="en-US"/>
        </w:rPr>
        <w:t xml:space="preserve"> (Załącznik nr 1):</w:t>
      </w:r>
    </w:p>
    <w:p w14:paraId="4DBB0229" w14:textId="77777777" w:rsidR="00534108" w:rsidRPr="00906431" w:rsidRDefault="00534108" w:rsidP="00534108">
      <w:pPr>
        <w:spacing w:line="276" w:lineRule="auto"/>
        <w:ind w:left="735" w:hanging="10"/>
        <w:jc w:val="both"/>
        <w:rPr>
          <w:kern w:val="2"/>
          <w:lang w:eastAsia="en-US"/>
        </w:rPr>
      </w:pPr>
      <w:r w:rsidRPr="00906431">
        <w:rPr>
          <w:kern w:val="2"/>
          <w:lang w:eastAsia="en-US"/>
        </w:rPr>
        <w:t>•</w:t>
      </w:r>
      <w:r w:rsidRPr="00906431">
        <w:rPr>
          <w:kern w:val="2"/>
          <w:lang w:eastAsia="en-US"/>
        </w:rPr>
        <w:tab/>
        <w:t>brak bezpłatnego wsparcia/aktualizacji (0 miesięcy) – 0 pkt.</w:t>
      </w:r>
    </w:p>
    <w:p w14:paraId="1A4EB25E" w14:textId="77777777" w:rsidR="00534108" w:rsidRPr="00906431" w:rsidRDefault="00534108" w:rsidP="00534108">
      <w:pPr>
        <w:spacing w:line="276" w:lineRule="auto"/>
        <w:ind w:left="735" w:hanging="10"/>
        <w:jc w:val="both"/>
        <w:rPr>
          <w:kern w:val="2"/>
          <w:lang w:eastAsia="en-US"/>
        </w:rPr>
      </w:pPr>
      <w:r w:rsidRPr="00906431">
        <w:rPr>
          <w:kern w:val="2"/>
          <w:lang w:eastAsia="en-US"/>
        </w:rPr>
        <w:t>•</w:t>
      </w:r>
      <w:r w:rsidRPr="00906431">
        <w:rPr>
          <w:kern w:val="2"/>
          <w:lang w:eastAsia="en-US"/>
        </w:rPr>
        <w:tab/>
        <w:t>powyżej 0 do 6 miesięcy (pół roku, włącznie) – 3 pkt.</w:t>
      </w:r>
    </w:p>
    <w:p w14:paraId="581D80F6" w14:textId="77777777" w:rsidR="00534108" w:rsidRPr="00906431" w:rsidRDefault="00534108" w:rsidP="00534108">
      <w:pPr>
        <w:spacing w:line="276" w:lineRule="auto"/>
        <w:ind w:left="735" w:hanging="10"/>
        <w:jc w:val="both"/>
        <w:rPr>
          <w:kern w:val="2"/>
          <w:lang w:eastAsia="en-US"/>
        </w:rPr>
      </w:pPr>
      <w:r w:rsidRPr="00906431">
        <w:rPr>
          <w:kern w:val="2"/>
          <w:lang w:eastAsia="en-US"/>
        </w:rPr>
        <w:t>•</w:t>
      </w:r>
      <w:r w:rsidRPr="00906431">
        <w:rPr>
          <w:kern w:val="2"/>
          <w:lang w:eastAsia="en-US"/>
        </w:rPr>
        <w:tab/>
        <w:t>powyżej 6 do 12 miesięcy (rok, włącznie) – 6 pkt.</w:t>
      </w:r>
    </w:p>
    <w:p w14:paraId="7EE93BC6" w14:textId="77777777" w:rsidR="00534108" w:rsidRPr="00906431" w:rsidRDefault="00534108" w:rsidP="00534108">
      <w:pPr>
        <w:spacing w:line="276" w:lineRule="auto"/>
        <w:ind w:left="735" w:hanging="10"/>
        <w:jc w:val="both"/>
        <w:rPr>
          <w:kern w:val="2"/>
          <w:lang w:eastAsia="en-US"/>
        </w:rPr>
      </w:pPr>
      <w:r w:rsidRPr="00906431">
        <w:rPr>
          <w:kern w:val="2"/>
          <w:lang w:eastAsia="en-US"/>
        </w:rPr>
        <w:t>•</w:t>
      </w:r>
      <w:r w:rsidRPr="00906431">
        <w:rPr>
          <w:kern w:val="2"/>
          <w:lang w:eastAsia="en-US"/>
        </w:rPr>
        <w:tab/>
        <w:t>powyżej 12 miesięcy – 10 pkt.</w:t>
      </w:r>
    </w:p>
    <w:p w14:paraId="54A71609" w14:textId="77777777" w:rsidR="00706050" w:rsidRPr="00906431" w:rsidRDefault="00706050" w:rsidP="00706050">
      <w:pPr>
        <w:spacing w:line="276" w:lineRule="auto"/>
        <w:jc w:val="both"/>
        <w:rPr>
          <w:kern w:val="2"/>
          <w:lang w:eastAsia="en-US"/>
        </w:rPr>
      </w:pPr>
    </w:p>
    <w:p w14:paraId="290541E5" w14:textId="77777777" w:rsidR="00534108" w:rsidRPr="00906431" w:rsidRDefault="00534108" w:rsidP="00706050">
      <w:pPr>
        <w:spacing w:line="276" w:lineRule="auto"/>
        <w:ind w:left="349"/>
        <w:jc w:val="both"/>
        <w:rPr>
          <w:kern w:val="2"/>
          <w:lang w:eastAsia="en-US"/>
        </w:rPr>
      </w:pPr>
      <w:r w:rsidRPr="00906431">
        <w:rPr>
          <w:kern w:val="2"/>
          <w:lang w:eastAsia="en-US"/>
        </w:rPr>
        <w:t>Uzasadnienie zastosowania kryterium: dłuższy bezpłatny okres wsparcia technicznego i aktualizacji obniża ryzyko oraz koszty utrzymania Systemu w Okresie realizacji i Okresie trwałości Projektu grantowego. Parametr jest obiektywny, deklarowany przez każdego dostawcę licencji w warunkach handlowych oferty i nie ogranicza konkurencji, gdyż nie jest powiązany z konkretnym produktem ani producentem.</w:t>
      </w:r>
    </w:p>
    <w:p w14:paraId="49BDB3E0" w14:textId="77777777" w:rsidR="00CD7ED5" w:rsidRPr="00906431" w:rsidRDefault="00CD7ED5" w:rsidP="001E6A63">
      <w:pPr>
        <w:spacing w:line="256" w:lineRule="auto"/>
      </w:pPr>
    </w:p>
    <w:p w14:paraId="0DAA6F5F" w14:textId="77777777" w:rsidR="00706050" w:rsidRPr="00906431" w:rsidRDefault="00706050" w:rsidP="00706050">
      <w:pPr>
        <w:spacing w:line="276" w:lineRule="auto"/>
        <w:ind w:left="360"/>
        <w:jc w:val="both"/>
        <w:rPr>
          <w:b/>
          <w:bCs/>
          <w:kern w:val="2"/>
          <w:lang w:eastAsia="en-US"/>
        </w:rPr>
      </w:pPr>
      <w:r>
        <w:rPr>
          <w:b/>
          <w:kern w:val="2"/>
          <w:lang w:eastAsia="en-US"/>
        </w:rPr>
        <w:t>Ad. d) Gwarancja na system (oprogramowanie) (liczona w miesiącach): 7,5% – wyliczana jest według poniższego wzoru, na podstawie okresu zadeklarowanego przez Oferenta w Formularzu szacunkowym (Załącznik nr 1):</w:t>
      </w:r>
    </w:p>
    <w:p w14:paraId="5E7F3E91" w14:textId="77777777" w:rsidR="00706050" w:rsidRPr="00906431" w:rsidRDefault="00706050" w:rsidP="00706050">
      <w:pPr>
        <w:spacing w:line="276" w:lineRule="auto"/>
        <w:ind w:left="360"/>
        <w:jc w:val="both"/>
        <w:rPr>
          <w:b/>
          <w:bCs/>
          <w:kern w:val="2"/>
          <w:lang w:eastAsia="en-US"/>
        </w:rPr>
      </w:pPr>
    </w:p>
    <w:p w14:paraId="52901D36" w14:textId="77777777" w:rsidR="00706050" w:rsidRPr="00906431" w:rsidRDefault="00706050" w:rsidP="00706050">
      <w:pPr>
        <w:pStyle w:val="Akapitzlist"/>
        <w:spacing w:line="256" w:lineRule="auto"/>
        <w:ind w:left="360"/>
        <w:rPr>
          <w:rFonts w:ascii="Times New Roman" w:hAnsi="Times New Roman"/>
          <w:sz w:val="24"/>
          <w:szCs w:val="24"/>
        </w:rPr>
      </w:pPr>
      <w:r w:rsidRPr="00906431">
        <w:rPr>
          <w:rFonts w:cs="Calibri"/>
          <w:sz w:val="24"/>
          <w:szCs w:val="24"/>
        </w:rPr>
        <w:t xml:space="preserve">   </w:t>
      </w:r>
      <w:r w:rsidRPr="00906431">
        <w:rPr>
          <w:rFonts w:cs="Calibri"/>
          <w:sz w:val="24"/>
          <w:szCs w:val="24"/>
        </w:rPr>
        <w:tab/>
      </w:r>
      <w:r w:rsidRPr="00906431">
        <w:rPr>
          <w:rFonts w:ascii="Times New Roman" w:hAnsi="Times New Roman"/>
          <w:sz w:val="24"/>
          <w:szCs w:val="24"/>
        </w:rPr>
        <w:t xml:space="preserve">          gwarancja na system wskazana w badanej ofercie </w:t>
      </w:r>
    </w:p>
    <w:p w14:paraId="7DBD86F7" w14:textId="77777777" w:rsidR="00706050" w:rsidRPr="00906431" w:rsidRDefault="00706050" w:rsidP="00706050">
      <w:pPr>
        <w:pStyle w:val="Akapitzlist"/>
        <w:spacing w:line="256" w:lineRule="auto"/>
        <w:ind w:left="360"/>
        <w:rPr>
          <w:rFonts w:ascii="Times New Roman" w:hAnsi="Times New Roman"/>
          <w:sz w:val="24"/>
          <w:szCs w:val="24"/>
        </w:rPr>
      </w:pPr>
      <w:r w:rsidRPr="00906431">
        <w:rPr>
          <w:rFonts w:ascii="Times New Roman" w:hAnsi="Times New Roman"/>
          <w:sz w:val="24"/>
          <w:szCs w:val="24"/>
        </w:rPr>
        <w:t xml:space="preserve">  </w:t>
      </w:r>
      <w:proofErr w:type="spellStart"/>
      <w:r w:rsidRPr="00906431">
        <w:rPr>
          <w:rFonts w:ascii="Times New Roman" w:hAnsi="Times New Roman"/>
          <w:sz w:val="24"/>
          <w:szCs w:val="24"/>
        </w:rPr>
        <w:t>Gs</w:t>
      </w:r>
      <w:proofErr w:type="spellEnd"/>
      <w:r w:rsidRPr="00906431">
        <w:rPr>
          <w:rFonts w:ascii="Times New Roman" w:hAnsi="Times New Roman"/>
          <w:sz w:val="24"/>
          <w:szCs w:val="24"/>
        </w:rPr>
        <w:t xml:space="preserve">  --------------------------------------------------------------------  x 7,5 pkt.</w:t>
      </w:r>
    </w:p>
    <w:p w14:paraId="6AEFB693" w14:textId="77777777" w:rsidR="00706050" w:rsidRPr="00906431" w:rsidRDefault="00706050" w:rsidP="00706050">
      <w:pPr>
        <w:pStyle w:val="Akapitzlist"/>
        <w:spacing w:line="256" w:lineRule="auto"/>
        <w:ind w:left="360"/>
        <w:rPr>
          <w:rFonts w:ascii="Times New Roman" w:hAnsi="Times New Roman"/>
          <w:sz w:val="24"/>
          <w:szCs w:val="24"/>
        </w:rPr>
      </w:pPr>
      <w:r w:rsidRPr="00906431">
        <w:rPr>
          <w:rFonts w:ascii="Times New Roman" w:hAnsi="Times New Roman"/>
          <w:sz w:val="24"/>
          <w:szCs w:val="24"/>
        </w:rPr>
        <w:t xml:space="preserve">              najdłuższy okres gwarancji na system wśród otrzymanych ofert</w:t>
      </w:r>
    </w:p>
    <w:p w14:paraId="093C278E" w14:textId="77777777" w:rsidR="00706050" w:rsidRPr="00906431" w:rsidRDefault="00706050" w:rsidP="00706050">
      <w:pPr>
        <w:pStyle w:val="Akapitzlist"/>
        <w:spacing w:line="256" w:lineRule="auto"/>
        <w:ind w:left="360"/>
        <w:rPr>
          <w:rFonts w:ascii="Times New Roman" w:hAnsi="Times New Roman"/>
          <w:sz w:val="24"/>
          <w:szCs w:val="24"/>
        </w:rPr>
      </w:pPr>
      <w:r w:rsidRPr="00906431">
        <w:rPr>
          <w:rFonts w:ascii="Times New Roman" w:hAnsi="Times New Roman"/>
          <w:sz w:val="24"/>
          <w:szCs w:val="24"/>
        </w:rPr>
        <w:t xml:space="preserve"> </w:t>
      </w:r>
    </w:p>
    <w:p w14:paraId="63C639B1" w14:textId="77777777" w:rsidR="00706050" w:rsidRPr="00906431" w:rsidRDefault="00706050" w:rsidP="00706050">
      <w:pPr>
        <w:pStyle w:val="Akapitzlist"/>
        <w:spacing w:line="256" w:lineRule="auto"/>
        <w:ind w:left="360"/>
        <w:rPr>
          <w:rFonts w:ascii="Times New Roman" w:hAnsi="Times New Roman"/>
          <w:sz w:val="24"/>
          <w:szCs w:val="24"/>
        </w:rPr>
      </w:pPr>
      <w:r w:rsidRPr="00906431">
        <w:rPr>
          <w:rFonts w:ascii="Times New Roman" w:hAnsi="Times New Roman"/>
          <w:sz w:val="24"/>
          <w:szCs w:val="24"/>
        </w:rPr>
        <w:t>Gwarancja liczona w miesiącach od dnia odbioru przedmiotu zamówienia bez zastrzeżeń.</w:t>
      </w:r>
    </w:p>
    <w:p w14:paraId="46A0239A" w14:textId="77777777" w:rsidR="00706050" w:rsidRPr="00906431" w:rsidRDefault="00706050" w:rsidP="00706050">
      <w:pPr>
        <w:pStyle w:val="Akapitzlist"/>
        <w:spacing w:line="256" w:lineRule="auto"/>
        <w:ind w:left="360"/>
        <w:rPr>
          <w:rFonts w:ascii="Times New Roman" w:hAnsi="Times New Roman"/>
          <w:sz w:val="24"/>
          <w:szCs w:val="24"/>
        </w:rPr>
      </w:pPr>
      <w:r w:rsidRPr="00906431">
        <w:rPr>
          <w:rFonts w:ascii="Times New Roman" w:hAnsi="Times New Roman"/>
          <w:sz w:val="24"/>
          <w:szCs w:val="24"/>
        </w:rPr>
        <w:t xml:space="preserve"> </w:t>
      </w:r>
    </w:p>
    <w:p w14:paraId="08829ECB" w14:textId="77777777" w:rsidR="00706050" w:rsidRPr="00906431" w:rsidRDefault="00706050" w:rsidP="00706050">
      <w:pPr>
        <w:spacing w:line="276" w:lineRule="auto"/>
        <w:ind w:left="360"/>
        <w:jc w:val="both"/>
        <w:rPr>
          <w:b/>
          <w:bCs/>
          <w:kern w:val="2"/>
          <w:lang w:eastAsia="en-US"/>
        </w:rPr>
      </w:pPr>
      <w:r>
        <w:rPr>
          <w:b/>
          <w:kern w:val="2"/>
          <w:lang w:eastAsia="en-US"/>
        </w:rPr>
        <w:t>Ad. e) Gwarancja na sprzęt (środki trwałe) (liczona w miesiącach): 7,5% – wyliczana jest według poniższego wzoru, na podstawie okresu zadeklarowanego przez Oferenta w Formularzu szacunkowym (Załącznik nr 1):</w:t>
      </w:r>
    </w:p>
    <w:p w14:paraId="16128F0A" w14:textId="77777777" w:rsidR="00706050" w:rsidRPr="00906431" w:rsidRDefault="00706050" w:rsidP="00706050">
      <w:pPr>
        <w:spacing w:line="276" w:lineRule="auto"/>
        <w:ind w:left="360"/>
        <w:jc w:val="both"/>
        <w:rPr>
          <w:b/>
          <w:bCs/>
          <w:kern w:val="2"/>
          <w:lang w:eastAsia="en-US"/>
        </w:rPr>
      </w:pPr>
    </w:p>
    <w:p w14:paraId="61063C6F" w14:textId="77777777" w:rsidR="00706050" w:rsidRPr="00906431" w:rsidRDefault="00706050" w:rsidP="00706050">
      <w:pPr>
        <w:pStyle w:val="Akapitzlist"/>
        <w:spacing w:line="256" w:lineRule="auto"/>
        <w:ind w:left="360"/>
        <w:rPr>
          <w:rFonts w:ascii="Times New Roman" w:hAnsi="Times New Roman"/>
          <w:sz w:val="24"/>
          <w:szCs w:val="24"/>
        </w:rPr>
      </w:pPr>
      <w:r w:rsidRPr="00906431">
        <w:rPr>
          <w:rFonts w:cs="Calibri"/>
          <w:sz w:val="24"/>
          <w:szCs w:val="24"/>
        </w:rPr>
        <w:t xml:space="preserve">   </w:t>
      </w:r>
      <w:r w:rsidRPr="00906431">
        <w:rPr>
          <w:rFonts w:cs="Calibri"/>
          <w:sz w:val="24"/>
          <w:szCs w:val="24"/>
        </w:rPr>
        <w:tab/>
      </w:r>
      <w:r w:rsidRPr="00906431">
        <w:rPr>
          <w:rFonts w:ascii="Times New Roman" w:hAnsi="Times New Roman"/>
          <w:sz w:val="24"/>
          <w:szCs w:val="24"/>
        </w:rPr>
        <w:t xml:space="preserve">          gwarancja na sprzęt wskazana w badanej ofercie </w:t>
      </w:r>
    </w:p>
    <w:p w14:paraId="47496B4E" w14:textId="77777777" w:rsidR="00706050" w:rsidRPr="00906431" w:rsidRDefault="00706050" w:rsidP="00706050">
      <w:pPr>
        <w:pStyle w:val="Akapitzlist"/>
        <w:spacing w:line="256" w:lineRule="auto"/>
        <w:ind w:left="360"/>
        <w:rPr>
          <w:rFonts w:ascii="Times New Roman" w:hAnsi="Times New Roman"/>
          <w:sz w:val="24"/>
          <w:szCs w:val="24"/>
        </w:rPr>
      </w:pPr>
      <w:r w:rsidRPr="00906431">
        <w:rPr>
          <w:rFonts w:ascii="Times New Roman" w:hAnsi="Times New Roman"/>
          <w:sz w:val="24"/>
          <w:szCs w:val="24"/>
        </w:rPr>
        <w:t xml:space="preserve">  </w:t>
      </w:r>
      <w:proofErr w:type="spellStart"/>
      <w:r w:rsidRPr="00906431">
        <w:rPr>
          <w:rFonts w:ascii="Times New Roman" w:hAnsi="Times New Roman"/>
          <w:sz w:val="24"/>
          <w:szCs w:val="24"/>
        </w:rPr>
        <w:t>Gh</w:t>
      </w:r>
      <w:proofErr w:type="spellEnd"/>
      <w:r w:rsidRPr="00906431">
        <w:rPr>
          <w:rFonts w:ascii="Times New Roman" w:hAnsi="Times New Roman"/>
          <w:sz w:val="24"/>
          <w:szCs w:val="24"/>
        </w:rPr>
        <w:t xml:space="preserve">  --------------------------------------------------------------------  x 7,5 pkt.</w:t>
      </w:r>
    </w:p>
    <w:p w14:paraId="66A66846" w14:textId="77777777" w:rsidR="00706050" w:rsidRPr="00906431" w:rsidRDefault="00706050" w:rsidP="00706050">
      <w:pPr>
        <w:pStyle w:val="Akapitzlist"/>
        <w:spacing w:line="256" w:lineRule="auto"/>
        <w:ind w:left="360"/>
        <w:rPr>
          <w:rFonts w:ascii="Times New Roman" w:hAnsi="Times New Roman"/>
          <w:sz w:val="24"/>
          <w:szCs w:val="24"/>
        </w:rPr>
      </w:pPr>
      <w:r w:rsidRPr="00906431">
        <w:rPr>
          <w:rFonts w:ascii="Times New Roman" w:hAnsi="Times New Roman"/>
          <w:sz w:val="24"/>
          <w:szCs w:val="24"/>
        </w:rPr>
        <w:t xml:space="preserve">              najdłuższy okres gwarancji na sprzęt wśród otrzymanych ofert</w:t>
      </w:r>
    </w:p>
    <w:p w14:paraId="18FB3693" w14:textId="77777777" w:rsidR="00706050" w:rsidRPr="00906431" w:rsidRDefault="00706050" w:rsidP="00706050">
      <w:pPr>
        <w:pStyle w:val="Akapitzlist"/>
        <w:spacing w:line="256" w:lineRule="auto"/>
        <w:ind w:left="360"/>
        <w:rPr>
          <w:rFonts w:ascii="Times New Roman" w:hAnsi="Times New Roman"/>
          <w:sz w:val="24"/>
          <w:szCs w:val="24"/>
        </w:rPr>
      </w:pPr>
      <w:r w:rsidRPr="00906431">
        <w:rPr>
          <w:rFonts w:ascii="Times New Roman" w:hAnsi="Times New Roman"/>
          <w:sz w:val="24"/>
          <w:szCs w:val="24"/>
        </w:rPr>
        <w:t xml:space="preserve"> </w:t>
      </w:r>
    </w:p>
    <w:p w14:paraId="78696384" w14:textId="77777777" w:rsidR="00706050" w:rsidRPr="00906431" w:rsidRDefault="00706050" w:rsidP="00706050">
      <w:pPr>
        <w:pStyle w:val="Akapitzlist"/>
        <w:spacing w:line="256" w:lineRule="auto"/>
        <w:ind w:left="360"/>
        <w:rPr>
          <w:rFonts w:ascii="Times New Roman" w:hAnsi="Times New Roman"/>
          <w:sz w:val="24"/>
          <w:szCs w:val="24"/>
        </w:rPr>
      </w:pPr>
      <w:r w:rsidRPr="00906431">
        <w:rPr>
          <w:rFonts w:ascii="Times New Roman" w:hAnsi="Times New Roman"/>
          <w:sz w:val="24"/>
          <w:szCs w:val="24"/>
        </w:rPr>
        <w:t>Gwarancja liczona w miesiącach od dnia odbioru przedmiotu zamówienia bez zastrzeżeń.</w:t>
      </w:r>
    </w:p>
    <w:p w14:paraId="7E1BAF0B" w14:textId="77777777" w:rsidR="00706050" w:rsidRPr="00906431" w:rsidRDefault="00706050" w:rsidP="00706050">
      <w:pPr>
        <w:pStyle w:val="Akapitzlist"/>
        <w:spacing w:line="256" w:lineRule="auto"/>
        <w:ind w:left="360"/>
        <w:rPr>
          <w:rFonts w:ascii="Times New Roman" w:hAnsi="Times New Roman"/>
          <w:sz w:val="24"/>
          <w:szCs w:val="24"/>
        </w:rPr>
      </w:pPr>
      <w:r w:rsidRPr="00906431">
        <w:rPr>
          <w:rFonts w:ascii="Times New Roman" w:hAnsi="Times New Roman"/>
          <w:sz w:val="24"/>
          <w:szCs w:val="24"/>
        </w:rPr>
        <w:t xml:space="preserve"> </w:t>
      </w:r>
    </w:p>
    <w:p w14:paraId="07172F03" w14:textId="77777777" w:rsidR="00706050" w:rsidRPr="00906431" w:rsidRDefault="00706050" w:rsidP="00706050">
      <w:pPr>
        <w:spacing w:before="100" w:beforeAutospacing="1" w:after="100" w:afterAutospacing="1"/>
        <w:ind w:left="349"/>
        <w:rPr>
          <w:rFonts w:eastAsia="Calibri"/>
          <w:lang w:eastAsia="en-US"/>
        </w:rPr>
      </w:pPr>
      <w:r w:rsidRPr="00906431">
        <w:rPr>
          <w:rFonts w:eastAsia="Calibri"/>
          <w:lang w:eastAsia="en-US"/>
        </w:rPr>
        <w:t xml:space="preserve">UWAGA! Minimalny czas gwarancji na system wynosi 24 miesiące, a na sprzęt (stanowisko komputerowe, tablety) – 36 miesięcy. </w:t>
      </w:r>
    </w:p>
    <w:p w14:paraId="1F733CDD" w14:textId="77777777" w:rsidR="0084195E" w:rsidRPr="00906431" w:rsidRDefault="0084195E" w:rsidP="00E53318">
      <w:pPr>
        <w:spacing w:after="54" w:line="268" w:lineRule="auto"/>
        <w:ind w:left="349" w:right="18"/>
        <w:rPr>
          <w:color w:val="000000"/>
          <w:kern w:val="2"/>
          <w14:ligatures w14:val="standardContextual"/>
        </w:rPr>
      </w:pPr>
      <w:r w:rsidRPr="00906431">
        <w:rPr>
          <w:color w:val="000000"/>
          <w:kern w:val="2"/>
          <w14:ligatures w14:val="standardContextual"/>
        </w:rPr>
        <w:t>Za najkorzystniejszą ofertę szacunkową zostanie uznana oferta która uzyskała najwyższą sumę punktów</w:t>
      </w:r>
      <w:r w:rsidR="006558AB">
        <w:rPr>
          <w:color w:val="000000"/>
          <w:kern w:val="2"/>
          <w14:ligatures w14:val="standardContextual"/>
        </w:rPr>
        <w:t xml:space="preserve"> </w:t>
      </w:r>
      <w:r w:rsidRPr="00906431">
        <w:rPr>
          <w:color w:val="000000"/>
          <w:kern w:val="2"/>
          <w14:ligatures w14:val="standardContextual"/>
        </w:rPr>
        <w:t>wyliczoną zgodnie z poniższym wzorem:</w:t>
      </w:r>
    </w:p>
    <w:p w14:paraId="22F2BBA9" w14:textId="77777777" w:rsidR="0084195E" w:rsidRPr="00906431" w:rsidRDefault="0084195E" w:rsidP="0084195E">
      <w:pPr>
        <w:spacing w:after="42" w:line="266" w:lineRule="auto"/>
        <w:ind w:left="1140" w:right="18"/>
        <w:rPr>
          <w:b/>
          <w:bCs/>
          <w:color w:val="000000"/>
          <w:kern w:val="2"/>
          <w14:ligatures w14:val="standardContextual"/>
        </w:rPr>
      </w:pPr>
      <w:r>
        <w:rPr>
          <w:color w:val="000000"/>
          <w:kern w:val="2"/>
          <w14:ligatures w14:val="standardContextual"/>
        </w:rPr>
        <w:t xml:space="preserve">P = C + T + W + </w:t>
      </w:r>
      <w:proofErr w:type="spellStart"/>
      <w:r>
        <w:rPr>
          <w:color w:val="000000"/>
          <w:kern w:val="2"/>
          <w14:ligatures w14:val="standardContextual"/>
        </w:rPr>
        <w:t>Gs</w:t>
      </w:r>
      <w:proofErr w:type="spellEnd"/>
      <w:r>
        <w:rPr>
          <w:color w:val="000000"/>
          <w:kern w:val="2"/>
          <w14:ligatures w14:val="standardContextual"/>
        </w:rPr>
        <w:t xml:space="preserve"> + </w:t>
      </w:r>
      <w:proofErr w:type="spellStart"/>
      <w:r>
        <w:rPr>
          <w:color w:val="000000"/>
          <w:kern w:val="2"/>
          <w14:ligatures w14:val="standardContextual"/>
        </w:rPr>
        <w:t>Gh</w:t>
      </w:r>
      <w:proofErr w:type="spellEnd"/>
    </w:p>
    <w:p w14:paraId="5515FFE9" w14:textId="77777777" w:rsidR="0084195E" w:rsidRPr="00906431" w:rsidRDefault="0084195E" w:rsidP="0084195E">
      <w:pPr>
        <w:spacing w:after="42" w:line="266" w:lineRule="auto"/>
        <w:ind w:left="1140" w:right="18"/>
        <w:rPr>
          <w:color w:val="000000"/>
          <w:kern w:val="2"/>
          <w14:ligatures w14:val="standardContextual"/>
        </w:rPr>
      </w:pPr>
    </w:p>
    <w:p w14:paraId="48076C5B" w14:textId="77777777" w:rsidR="0084195E" w:rsidRPr="00906431" w:rsidRDefault="0084195E" w:rsidP="0084195E">
      <w:pPr>
        <w:spacing w:line="276" w:lineRule="auto"/>
        <w:ind w:left="363"/>
        <w:contextualSpacing/>
        <w:jc w:val="both"/>
        <w:rPr>
          <w:kern w:val="2"/>
          <w:lang w:eastAsia="en-US"/>
          <w14:ligatures w14:val="standardContextual"/>
        </w:rPr>
      </w:pPr>
      <w:r w:rsidRPr="00906431">
        <w:rPr>
          <w:bCs/>
          <w:kern w:val="2"/>
          <w14:ligatures w14:val="standardContextual"/>
        </w:rPr>
        <w:t xml:space="preserve">Gdzie: </w:t>
      </w:r>
    </w:p>
    <w:p w14:paraId="5FD4A950" w14:textId="77777777" w:rsidR="0084195E" w:rsidRPr="00906431" w:rsidRDefault="0084195E" w:rsidP="0084195E">
      <w:pPr>
        <w:spacing w:line="276" w:lineRule="auto"/>
        <w:ind w:left="363"/>
        <w:contextualSpacing/>
        <w:jc w:val="both"/>
        <w:rPr>
          <w:kern w:val="2"/>
          <w:lang w:eastAsia="en-US"/>
          <w14:ligatures w14:val="standardContextual"/>
        </w:rPr>
      </w:pPr>
      <w:r w:rsidRPr="00906431">
        <w:rPr>
          <w:bCs/>
          <w:kern w:val="2"/>
          <w14:ligatures w14:val="standardContextual"/>
        </w:rPr>
        <w:t>P – łączna liczba punktów oferty ocenianej</w:t>
      </w:r>
    </w:p>
    <w:p w14:paraId="7C703C1F" w14:textId="77777777" w:rsidR="0084195E" w:rsidRPr="00906431" w:rsidRDefault="0084195E" w:rsidP="0084195E">
      <w:pPr>
        <w:spacing w:line="276" w:lineRule="auto"/>
        <w:ind w:left="363"/>
        <w:contextualSpacing/>
        <w:jc w:val="both"/>
        <w:rPr>
          <w:bCs/>
          <w:kern w:val="2"/>
          <w14:ligatures w14:val="standardContextual"/>
        </w:rPr>
      </w:pPr>
      <w:r w:rsidRPr="00906431">
        <w:rPr>
          <w:bCs/>
          <w:kern w:val="2"/>
          <w14:ligatures w14:val="standardContextual"/>
        </w:rPr>
        <w:t>C – liczba punktów uzyskanych w kryterium „Cena”</w:t>
      </w:r>
    </w:p>
    <w:p w14:paraId="78BF7E33" w14:textId="77777777" w:rsidR="0084195E" w:rsidRPr="00906431" w:rsidRDefault="0084195E" w:rsidP="003C4C15">
      <w:pPr>
        <w:spacing w:line="276" w:lineRule="auto"/>
        <w:ind w:left="363"/>
        <w:contextualSpacing/>
        <w:jc w:val="both"/>
        <w:rPr>
          <w:bCs/>
          <w:kern w:val="2"/>
          <w14:ligatures w14:val="standardContextual"/>
        </w:rPr>
      </w:pPr>
      <w:r w:rsidRPr="00906431">
        <w:rPr>
          <w:bCs/>
          <w:kern w:val="2"/>
          <w14:ligatures w14:val="standardContextual"/>
        </w:rPr>
        <w:t>T – liczba punktów uzyskanych w kryterium „</w:t>
      </w:r>
      <w:r w:rsidR="003C4C15">
        <w:rPr>
          <w:bCs/>
          <w:kern w:val="2"/>
          <w14:ligatures w14:val="standardContextual"/>
        </w:rPr>
        <w:t xml:space="preserve"> Termin </w:t>
      </w:r>
      <w:r w:rsidR="003C4C15" w:rsidRPr="003C4C15">
        <w:rPr>
          <w:bCs/>
          <w:kern w:val="2"/>
          <w14:ligatures w14:val="standardContextual"/>
        </w:rPr>
        <w:t>realizacji</w:t>
      </w:r>
      <w:r w:rsidR="003C4C15">
        <w:rPr>
          <w:bCs/>
          <w:kern w:val="2"/>
          <w14:ligatures w14:val="standardContextual"/>
        </w:rPr>
        <w:t xml:space="preserve"> </w:t>
      </w:r>
      <w:r w:rsidR="003C4C15">
        <w:t>całego zakresu objętego wyceną</w:t>
      </w:r>
      <w:r w:rsidRPr="00906431">
        <w:rPr>
          <w:bCs/>
          <w:kern w:val="2"/>
          <w14:ligatures w14:val="standardContextual"/>
        </w:rPr>
        <w:t>”</w:t>
      </w:r>
    </w:p>
    <w:p w14:paraId="65595DFD" w14:textId="77777777" w:rsidR="0084195E" w:rsidRPr="00906431" w:rsidRDefault="0084195E" w:rsidP="0084195E">
      <w:pPr>
        <w:spacing w:line="276" w:lineRule="auto"/>
        <w:ind w:left="363"/>
        <w:contextualSpacing/>
        <w:jc w:val="both"/>
        <w:rPr>
          <w:bCs/>
          <w:kern w:val="2"/>
          <w14:ligatures w14:val="standardContextual"/>
        </w:rPr>
      </w:pPr>
      <w:r w:rsidRPr="00906431">
        <w:rPr>
          <w:bCs/>
          <w:kern w:val="2"/>
          <w14:ligatures w14:val="standardContextual"/>
        </w:rPr>
        <w:t xml:space="preserve">W – liczba punktów uzyskanych w kryterium „Okres bezpłatnego wsparcia technicznego / aktualizacji” </w:t>
      </w:r>
    </w:p>
    <w:p w14:paraId="3077AFAB" w14:textId="77777777" w:rsidR="0084195E" w:rsidRPr="00E53318" w:rsidRDefault="0084195E" w:rsidP="00E53318">
      <w:pPr>
        <w:spacing w:line="276" w:lineRule="auto"/>
        <w:ind w:left="363"/>
        <w:contextualSpacing/>
        <w:jc w:val="both"/>
        <w:rPr>
          <w:bCs/>
          <w:kern w:val="2"/>
          <w14:ligatures w14:val="standardContextual"/>
        </w:rPr>
      </w:pPr>
      <w:proofErr w:type="spellStart"/>
      <w:r>
        <w:rPr>
          <w:kern w:val="2"/>
          <w14:ligatures w14:val="standardContextual"/>
        </w:rPr>
        <w:t>Gs</w:t>
      </w:r>
      <w:proofErr w:type="spellEnd"/>
      <w:r>
        <w:rPr>
          <w:kern w:val="2"/>
          <w14:ligatures w14:val="standardContextual"/>
        </w:rPr>
        <w:t xml:space="preserve"> – liczba punktów uzyskanych w kryterium „Gwarancja na system (oprogramowanie)”</w:t>
      </w:r>
    </w:p>
    <w:p w14:paraId="7A9AF727" w14:textId="77777777" w:rsidR="0084195E" w:rsidRPr="00E53318" w:rsidRDefault="0084195E" w:rsidP="00E53318">
      <w:pPr>
        <w:spacing w:line="276" w:lineRule="auto"/>
        <w:ind w:left="363"/>
        <w:contextualSpacing/>
        <w:jc w:val="both"/>
        <w:rPr>
          <w:bCs/>
          <w:kern w:val="2"/>
          <w14:ligatures w14:val="standardContextual"/>
        </w:rPr>
      </w:pPr>
      <w:proofErr w:type="spellStart"/>
      <w:r>
        <w:rPr>
          <w:kern w:val="2"/>
          <w14:ligatures w14:val="standardContextual"/>
        </w:rPr>
        <w:t>Gh</w:t>
      </w:r>
      <w:proofErr w:type="spellEnd"/>
      <w:r>
        <w:rPr>
          <w:kern w:val="2"/>
          <w14:ligatures w14:val="standardContextual"/>
        </w:rPr>
        <w:t xml:space="preserve"> – liczba punktów uzyskanych w kryterium „Gwarancja na sprzęt (środki trwałe)”</w:t>
      </w:r>
    </w:p>
    <w:p w14:paraId="260890AD" w14:textId="77777777" w:rsidR="0084195E" w:rsidRPr="00906431" w:rsidRDefault="0084195E" w:rsidP="00A61244"/>
    <w:p w14:paraId="31A2F9EA" w14:textId="77777777" w:rsidR="00E870CA" w:rsidRDefault="00E870CA" w:rsidP="006646A5">
      <w:pPr>
        <w:pStyle w:val="Akapitzlist"/>
        <w:numPr>
          <w:ilvl w:val="0"/>
          <w:numId w:val="11"/>
        </w:numPr>
        <w:rPr>
          <w:rFonts w:ascii="Times New Roman" w:hAnsi="Times New Roman"/>
          <w:sz w:val="24"/>
          <w:szCs w:val="24"/>
        </w:rPr>
      </w:pPr>
      <w:r w:rsidRPr="00906431">
        <w:rPr>
          <w:rFonts w:ascii="Times New Roman" w:hAnsi="Times New Roman"/>
          <w:sz w:val="24"/>
          <w:szCs w:val="24"/>
        </w:rPr>
        <w:t>Ofertę należy sporządzić na załączonym formularzu</w:t>
      </w:r>
      <w:r w:rsidR="0084195E" w:rsidRPr="00906431">
        <w:rPr>
          <w:rFonts w:ascii="Times New Roman" w:hAnsi="Times New Roman"/>
          <w:sz w:val="24"/>
          <w:szCs w:val="24"/>
        </w:rPr>
        <w:t xml:space="preserve"> (Załącznik nr 1)</w:t>
      </w:r>
      <w:r w:rsidRPr="00906431">
        <w:rPr>
          <w:rFonts w:ascii="Times New Roman" w:hAnsi="Times New Roman"/>
          <w:sz w:val="24"/>
          <w:szCs w:val="24"/>
        </w:rPr>
        <w:t xml:space="preserve"> i przesłać</w:t>
      </w:r>
      <w:r w:rsidRPr="00906431">
        <w:rPr>
          <w:rFonts w:ascii="Times New Roman" w:hAnsi="Times New Roman"/>
          <w:color w:val="FF0000"/>
          <w:sz w:val="24"/>
          <w:szCs w:val="24"/>
        </w:rPr>
        <w:t xml:space="preserve"> </w:t>
      </w:r>
      <w:r w:rsidRPr="00906431">
        <w:rPr>
          <w:rFonts w:ascii="Times New Roman" w:hAnsi="Times New Roman"/>
          <w:sz w:val="24"/>
          <w:szCs w:val="24"/>
        </w:rPr>
        <w:t xml:space="preserve">do p. Przemysława </w:t>
      </w:r>
      <w:proofErr w:type="spellStart"/>
      <w:r w:rsidRPr="00906431">
        <w:rPr>
          <w:rFonts w:ascii="Times New Roman" w:hAnsi="Times New Roman"/>
          <w:sz w:val="24"/>
          <w:szCs w:val="24"/>
        </w:rPr>
        <w:t>Deżakowskiego</w:t>
      </w:r>
      <w:proofErr w:type="spellEnd"/>
      <w:r w:rsidRPr="00906431">
        <w:rPr>
          <w:rFonts w:ascii="Times New Roman" w:hAnsi="Times New Roman"/>
          <w:sz w:val="24"/>
          <w:szCs w:val="24"/>
        </w:rPr>
        <w:t xml:space="preserve"> do dnia </w:t>
      </w:r>
      <w:r w:rsidR="00176E37" w:rsidRPr="00906431">
        <w:rPr>
          <w:rFonts w:ascii="Times New Roman" w:hAnsi="Times New Roman"/>
          <w:sz w:val="24"/>
          <w:szCs w:val="24"/>
        </w:rPr>
        <w:t>06/11/2026</w:t>
      </w:r>
      <w:r w:rsidRPr="00906431">
        <w:rPr>
          <w:rFonts w:ascii="Times New Roman" w:hAnsi="Times New Roman"/>
          <w:sz w:val="24"/>
          <w:szCs w:val="24"/>
        </w:rPr>
        <w:t xml:space="preserve"> na adres e-mail: </w:t>
      </w:r>
      <w:hyperlink r:id="rId8" w:history="1">
        <w:r w:rsidRPr="00906431">
          <w:rPr>
            <w:rStyle w:val="Hipercze"/>
            <w:rFonts w:ascii="Times New Roman" w:hAnsi="Times New Roman"/>
            <w:color w:val="0563C1"/>
            <w:sz w:val="24"/>
            <w:szCs w:val="24"/>
          </w:rPr>
          <w:t>przemyslaw.dezakowski@kaplast.com.pl</w:t>
        </w:r>
      </w:hyperlink>
      <w:r w:rsidRPr="00906431">
        <w:rPr>
          <w:rFonts w:ascii="Times New Roman" w:hAnsi="Times New Roman"/>
          <w:sz w:val="24"/>
          <w:szCs w:val="24"/>
        </w:rPr>
        <w:t>. Pytania dotyczące zapytania proszę kierować na powyżej podany adres e-mail.</w:t>
      </w:r>
    </w:p>
    <w:p w14:paraId="545A6145" w14:textId="77777777" w:rsidR="00E53318" w:rsidRDefault="00E53318" w:rsidP="00E53318">
      <w:pPr>
        <w:pStyle w:val="Akapitzlist"/>
        <w:ind w:left="360"/>
        <w:rPr>
          <w:rFonts w:ascii="Times New Roman" w:hAnsi="Times New Roman"/>
          <w:sz w:val="24"/>
          <w:szCs w:val="24"/>
        </w:rPr>
      </w:pPr>
    </w:p>
    <w:p w14:paraId="2A52770C" w14:textId="77777777" w:rsidR="00E53318" w:rsidRPr="00906431" w:rsidRDefault="00E53318" w:rsidP="00E53318">
      <w:pPr>
        <w:pStyle w:val="Akapitzlist"/>
        <w:ind w:left="360"/>
        <w:rPr>
          <w:rFonts w:ascii="Times New Roman" w:hAnsi="Times New Roman"/>
          <w:sz w:val="24"/>
          <w:szCs w:val="24"/>
        </w:rPr>
      </w:pPr>
    </w:p>
    <w:p w14:paraId="38ADDF2D" w14:textId="77777777" w:rsidR="006558AB" w:rsidRPr="00E53318" w:rsidRDefault="006558AB" w:rsidP="006558AB">
      <w:pPr>
        <w:pStyle w:val="Akapitzlist"/>
        <w:numPr>
          <w:ilvl w:val="0"/>
          <w:numId w:val="11"/>
        </w:numPr>
        <w:rPr>
          <w:rFonts w:ascii="Times New Roman" w:hAnsi="Times New Roman"/>
          <w:bCs/>
          <w:sz w:val="24"/>
          <w:szCs w:val="24"/>
        </w:rPr>
      </w:pPr>
      <w:r w:rsidRPr="00E53318">
        <w:rPr>
          <w:rFonts w:ascii="Times New Roman" w:hAnsi="Times New Roman"/>
          <w:bCs/>
          <w:sz w:val="24"/>
          <w:szCs w:val="24"/>
        </w:rPr>
        <w:t>Ochrona danych osobowych</w:t>
      </w:r>
    </w:p>
    <w:p w14:paraId="015796B2" w14:textId="77777777" w:rsidR="006558AB" w:rsidRPr="006558AB" w:rsidRDefault="006558AB" w:rsidP="006558AB">
      <w:pPr>
        <w:numPr>
          <w:ilvl w:val="0"/>
          <w:numId w:val="34"/>
        </w:numPr>
      </w:pPr>
      <w:r w:rsidRPr="006558AB">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Administratorem danych osobowych jest Kaplast Sp. z o.o., ul. Hutnicza 113, 85-873 Bydgoszcz, Polska, NIP: 967-117-62-74. Dane osobowe przetwarzane będą na podstawie art. 6 ust. 1 lit. c RODO w celu związanym z postępowaniem o udzielenie niniejszego zamówienia prowadzonego w trybie zasady konkurencyjności.  </w:t>
      </w:r>
    </w:p>
    <w:p w14:paraId="183CD9DF" w14:textId="77777777" w:rsidR="006558AB" w:rsidRPr="006558AB" w:rsidRDefault="006558AB" w:rsidP="006558AB">
      <w:pPr>
        <w:numPr>
          <w:ilvl w:val="0"/>
          <w:numId w:val="33"/>
        </w:numPr>
      </w:pPr>
      <w:r w:rsidRPr="006558AB">
        <w:t xml:space="preserve">Odbiorcami danych osobowych będą osoby lub podmioty, którym udostępniona zostanie dokumentacja niniejszego postępowania.   </w:t>
      </w:r>
    </w:p>
    <w:p w14:paraId="717F041F" w14:textId="77777777" w:rsidR="006558AB" w:rsidRPr="006558AB" w:rsidRDefault="006558AB" w:rsidP="006558AB">
      <w:pPr>
        <w:numPr>
          <w:ilvl w:val="0"/>
          <w:numId w:val="33"/>
        </w:numPr>
      </w:pPr>
      <w:r w:rsidRPr="006558AB">
        <w:t xml:space="preserve">Dane osobowe będą przechowywane przez okres postępowania o udzielenie zamówienia oraz po jego zakończeniu zgodnie z przepisami dotyczącymi archiwizacji i trwałości projektu.   </w:t>
      </w:r>
    </w:p>
    <w:p w14:paraId="30CE02E0" w14:textId="77777777" w:rsidR="006558AB" w:rsidRPr="006558AB" w:rsidRDefault="006558AB" w:rsidP="006558AB">
      <w:pPr>
        <w:numPr>
          <w:ilvl w:val="0"/>
          <w:numId w:val="33"/>
        </w:numPr>
      </w:pPr>
      <w:r w:rsidRPr="006558AB">
        <w:t xml:space="preserve">Przetwarzane dane osobowe mogą być pozyskiwane od wykonawców, których dane dotyczą lub innych podmiotów na których zasoby się powołują wykonawcy.  </w:t>
      </w:r>
    </w:p>
    <w:p w14:paraId="6A5112EE" w14:textId="77777777" w:rsidR="006558AB" w:rsidRPr="006558AB" w:rsidRDefault="006558AB" w:rsidP="006558AB">
      <w:pPr>
        <w:numPr>
          <w:ilvl w:val="0"/>
          <w:numId w:val="33"/>
        </w:numPr>
      </w:pPr>
      <w:r w:rsidRPr="006558AB">
        <w:t xml:space="preserve">Przetwarzane dane osobowe obejmują w szczególności imię i nazwisko, adres, NIP, REGON, numer CEIDG, numer KRS oraz inne dane osobowe podane przez osobę składającą ofertę i inną korespondencję wpływającą do Zamawiającego w celu udziału w postępowaniu o udzielenie zamówienia.   </w:t>
      </w:r>
    </w:p>
    <w:p w14:paraId="43502035" w14:textId="77777777" w:rsidR="006558AB" w:rsidRPr="006558AB" w:rsidRDefault="006558AB" w:rsidP="006558AB">
      <w:pPr>
        <w:numPr>
          <w:ilvl w:val="0"/>
          <w:numId w:val="33"/>
        </w:numPr>
      </w:pPr>
      <w:r w:rsidRPr="006558AB">
        <w:t xml:space="preserve">Dane osobowe mogą być przekazywane do organów publicznych i urzędów państwowych lub innych podmiotów upoważnionych na podstawie przepisów prawa lub wykonujących zadania realizowane w interesie publicznym lub w ramach sprawowania władzy publicznej, w szczególności do podmiotów prowadzących działalność kontrolną wobec Zamawiającego.  </w:t>
      </w:r>
    </w:p>
    <w:p w14:paraId="73F072BC" w14:textId="77777777" w:rsidR="006558AB" w:rsidRPr="006558AB" w:rsidRDefault="006558AB" w:rsidP="006558AB">
      <w:pPr>
        <w:numPr>
          <w:ilvl w:val="0"/>
          <w:numId w:val="33"/>
        </w:numPr>
      </w:pPr>
      <w:r w:rsidRPr="006558AB">
        <w:t xml:space="preserve">W odniesieniu do danych osobowych osób fizycznych decyzje nie będą podejmowane w sposób zautomatyzowany, stosowanie do art. 22 RODO.  </w:t>
      </w:r>
    </w:p>
    <w:p w14:paraId="6A6E7C32" w14:textId="77777777" w:rsidR="006558AB" w:rsidRPr="006558AB" w:rsidRDefault="006558AB" w:rsidP="006558AB">
      <w:pPr>
        <w:numPr>
          <w:ilvl w:val="0"/>
          <w:numId w:val="33"/>
        </w:numPr>
      </w:pPr>
      <w:r w:rsidRPr="006558AB">
        <w:t xml:space="preserve">Każda osoba, której dane osobowe zostaną wskazane w niniejszym postępowaniu lub toku realizacji umowy posiada:  </w:t>
      </w:r>
    </w:p>
    <w:p w14:paraId="2B9F8B91" w14:textId="77777777" w:rsidR="006558AB" w:rsidRPr="006558AB" w:rsidRDefault="006558AB" w:rsidP="006558AB">
      <w:pPr>
        <w:numPr>
          <w:ilvl w:val="0"/>
          <w:numId w:val="31"/>
        </w:numPr>
      </w:pPr>
      <w:r w:rsidRPr="006558AB">
        <w:t xml:space="preserve">na podstawie art. 15 RODO prawo dostępu do danych osobowych jej dotyczących;  </w:t>
      </w:r>
    </w:p>
    <w:p w14:paraId="22BA07C1" w14:textId="77777777" w:rsidR="006558AB" w:rsidRPr="006558AB" w:rsidRDefault="006558AB" w:rsidP="006558AB">
      <w:pPr>
        <w:numPr>
          <w:ilvl w:val="0"/>
          <w:numId w:val="31"/>
        </w:numPr>
      </w:pPr>
      <w:r w:rsidRPr="006558AB">
        <w:t xml:space="preserve">na podstawie art. 16 RODO prawo do sprostowania jej danych osobowych (skorzystanie z prawa do sprostowania nie może skutkować zmianą wyniku postępowania o udzielenie zamówienia publicznego ani zmianą postanowień umowy oraz nie może naruszać integralności protokołu oraz jego załączników);  </w:t>
      </w:r>
    </w:p>
    <w:p w14:paraId="55C834EE" w14:textId="77777777" w:rsidR="006558AB" w:rsidRPr="006558AB" w:rsidRDefault="006558AB" w:rsidP="006558AB">
      <w:pPr>
        <w:numPr>
          <w:ilvl w:val="0"/>
          <w:numId w:val="31"/>
        </w:numPr>
      </w:pPr>
      <w:r w:rsidRPr="006558AB">
        <w:t xml:space="preserve">na podstawie art. 18 RODO prawo żądania od administratora ograniczenia przetwarzania danych osobowych z zastrzeżeniem przypadków, o których mowa w art. 18 ust. 2 RODO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w:t>
      </w:r>
    </w:p>
    <w:p w14:paraId="7CA362AD" w14:textId="77777777" w:rsidR="006558AB" w:rsidRPr="006558AB" w:rsidRDefault="006558AB" w:rsidP="006558AB">
      <w:pPr>
        <w:numPr>
          <w:ilvl w:val="0"/>
          <w:numId w:val="31"/>
        </w:numPr>
      </w:pPr>
      <w:r w:rsidRPr="006558AB">
        <w:t xml:space="preserve">prawo do wniesienia skargi do Prezesa Urzędu Ochrony Danych Osobowych, gdy uzna Pani/Pan, że przetwarzanie danych osobowych Pani/Pana dotyczących narusza przepisy RODO;  </w:t>
      </w:r>
    </w:p>
    <w:p w14:paraId="230D8D59" w14:textId="77777777" w:rsidR="006558AB" w:rsidRPr="006558AB" w:rsidRDefault="006558AB" w:rsidP="006558AB">
      <w:pPr>
        <w:numPr>
          <w:ilvl w:val="0"/>
          <w:numId w:val="33"/>
        </w:numPr>
      </w:pPr>
      <w:r w:rsidRPr="006558AB">
        <w:t xml:space="preserve">Każdej osobie, której dane osobowe zostaną wskazane w niniejszym postępowaniu lub toku realizacji umowy nie przysługuje:  </w:t>
      </w:r>
    </w:p>
    <w:p w14:paraId="59F4449B" w14:textId="77777777" w:rsidR="006558AB" w:rsidRPr="006558AB" w:rsidRDefault="006558AB" w:rsidP="006558AB">
      <w:pPr>
        <w:numPr>
          <w:ilvl w:val="0"/>
          <w:numId w:val="32"/>
        </w:numPr>
      </w:pPr>
      <w:r w:rsidRPr="006558AB">
        <w:t xml:space="preserve">w związku z art. 17 ust. 3 lit. b, d lub e RODO prawo do usunięcia danych osobowych;  </w:t>
      </w:r>
    </w:p>
    <w:p w14:paraId="0AF8CDC5" w14:textId="77777777" w:rsidR="006558AB" w:rsidRPr="006558AB" w:rsidRDefault="006558AB" w:rsidP="006558AB">
      <w:pPr>
        <w:numPr>
          <w:ilvl w:val="0"/>
          <w:numId w:val="32"/>
        </w:numPr>
      </w:pPr>
      <w:r w:rsidRPr="006558AB">
        <w:t xml:space="preserve">prawo do przenoszenia danych osobowych, o którym mowa w art. 20 RODO;  </w:t>
      </w:r>
    </w:p>
    <w:p w14:paraId="05FAC1C8" w14:textId="77777777" w:rsidR="006558AB" w:rsidRPr="006558AB" w:rsidRDefault="006558AB" w:rsidP="006558AB">
      <w:pPr>
        <w:numPr>
          <w:ilvl w:val="0"/>
          <w:numId w:val="32"/>
        </w:numPr>
      </w:pPr>
      <w:r w:rsidRPr="006558AB">
        <w:t xml:space="preserve">na podstawie art. 21 RODO prawo sprzeciwu, wobec przetwarzania danych osobowych, gdyż podstawą prawną przetwarzania jej danych osobowych jest art. 6 ust. 1 lit. c RODO.  </w:t>
      </w:r>
    </w:p>
    <w:p w14:paraId="7FE8C682" w14:textId="77777777" w:rsidR="006558AB" w:rsidRPr="006558AB" w:rsidRDefault="006558AB" w:rsidP="006558AB">
      <w:pPr>
        <w:numPr>
          <w:ilvl w:val="0"/>
          <w:numId w:val="33"/>
        </w:numPr>
      </w:pPr>
      <w:r w:rsidRPr="006558AB">
        <w:t xml:space="preserve">Jednocześnie Zamawiający przypomina o ciążącym na Pani/Panu obowiązku informacyjnym wynikającym z art. 14 RODO względem osób fizycznych, których dane przekazane zostaną Zamawiającemu w związku z prowadzonym postępowaniem i które Zamawiający pośrednio pozyska od wykonawcy biorącego udział w postępowaniu, chyba że ma zastosowanie co najmniej jedno z </w:t>
      </w:r>
      <w:proofErr w:type="spellStart"/>
      <w:r w:rsidRPr="006558AB">
        <w:t>wyłączeń</w:t>
      </w:r>
      <w:proofErr w:type="spellEnd"/>
      <w:r w:rsidRPr="006558AB">
        <w:t xml:space="preserve">, o których mowa w art. 14 ust. 5 RODO.  </w:t>
      </w:r>
    </w:p>
    <w:p w14:paraId="2014538D" w14:textId="77777777" w:rsidR="00E870CA" w:rsidRPr="00906431" w:rsidRDefault="00E870CA" w:rsidP="00D96875"/>
    <w:p w14:paraId="46D61879" w14:textId="77777777" w:rsidR="00B35487" w:rsidRPr="00906431" w:rsidRDefault="00B35487" w:rsidP="00D96875"/>
    <w:p w14:paraId="1E75A20A" w14:textId="77777777" w:rsidR="00B35487" w:rsidRPr="00906431" w:rsidRDefault="00B35487" w:rsidP="00D96875">
      <w:r w:rsidRPr="00906431">
        <w:t>Załączniki:</w:t>
      </w:r>
    </w:p>
    <w:p w14:paraId="21D6296F" w14:textId="77777777" w:rsidR="00B35487" w:rsidRPr="00906431" w:rsidRDefault="00B35487" w:rsidP="00B35487">
      <w:pPr>
        <w:pStyle w:val="Akapitzlist"/>
        <w:numPr>
          <w:ilvl w:val="0"/>
          <w:numId w:val="14"/>
        </w:numPr>
        <w:rPr>
          <w:rFonts w:ascii="Times New Roman" w:hAnsi="Times New Roman"/>
          <w:sz w:val="24"/>
          <w:szCs w:val="24"/>
        </w:rPr>
      </w:pPr>
      <w:r>
        <w:rPr>
          <w:rFonts w:ascii="Times New Roman" w:hAnsi="Times New Roman"/>
          <w:sz w:val="24"/>
          <w:szCs w:val="24"/>
        </w:rPr>
        <w:t>Formularz szacunkowy (Załącznik nr 1)</w:t>
      </w:r>
    </w:p>
    <w:p w14:paraId="30004BF6" w14:textId="77777777" w:rsidR="00B35487" w:rsidRPr="00906431" w:rsidRDefault="00B35487" w:rsidP="00B35487">
      <w:pPr>
        <w:pStyle w:val="Akapitzlist"/>
        <w:numPr>
          <w:ilvl w:val="0"/>
          <w:numId w:val="14"/>
        </w:numPr>
        <w:rPr>
          <w:rFonts w:ascii="Times New Roman" w:hAnsi="Times New Roman"/>
          <w:sz w:val="24"/>
          <w:szCs w:val="24"/>
        </w:rPr>
      </w:pPr>
      <w:r>
        <w:rPr>
          <w:rFonts w:ascii="Times New Roman" w:hAnsi="Times New Roman"/>
          <w:sz w:val="24"/>
          <w:szCs w:val="24"/>
        </w:rPr>
        <w:t>Klauzula WCAG 2.2</w:t>
      </w:r>
    </w:p>
    <w:sectPr w:rsidR="00B35487" w:rsidRPr="00906431" w:rsidSect="002574AD">
      <w:headerReference w:type="default" r:id="rId9"/>
      <w:footerReference w:type="default" r:id="rId10"/>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0A9413" w14:textId="77777777" w:rsidR="00B27009" w:rsidRDefault="00B27009">
      <w:r>
        <w:separator/>
      </w:r>
    </w:p>
  </w:endnote>
  <w:endnote w:type="continuationSeparator" w:id="0">
    <w:p w14:paraId="7EF58A0F" w14:textId="77777777" w:rsidR="00B27009" w:rsidRDefault="00B270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1"/>
    <w:family w:val="swiss"/>
    <w:pitch w:val="default"/>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EE"/>
    <w:family w:val="swiss"/>
    <w:pitch w:val="variable"/>
    <w:sig w:usb0="80000AFF" w:usb1="0000396B" w:usb2="00000000" w:usb3="00000000" w:csb0="000000BF" w:csb1="00000000"/>
  </w:font>
  <w:font w:name="Estrangelo Edessa">
    <w:panose1 w:val="00000000000000000000"/>
    <w:charset w:val="01"/>
    <w:family w:val="roman"/>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78FEB3" w14:textId="77777777" w:rsidR="00C61026" w:rsidRDefault="00C61026">
    <w:pPr>
      <w:pStyle w:val="Stopka"/>
      <w:rPr>
        <w:rFonts w:ascii="Calibri" w:eastAsia="Arial Unicode MS" w:hAnsi="Calibri" w:cs="Estrangelo Edessa"/>
        <w:sz w:val="18"/>
        <w:szCs w:val="18"/>
      </w:rPr>
    </w:pPr>
  </w:p>
  <w:p w14:paraId="1CD0139D" w14:textId="77777777" w:rsidR="006D1123" w:rsidRPr="002574AD" w:rsidRDefault="006D1123">
    <w:pPr>
      <w:pStyle w:val="Stopka"/>
      <w:rPr>
        <w:rFonts w:ascii="Calibri" w:eastAsia="Arial Unicode MS" w:hAnsi="Calibri" w:cs="Estrangelo Edessa"/>
        <w:sz w:val="18"/>
        <w:szCs w:val="18"/>
      </w:rPr>
    </w:pPr>
    <w:proofErr w:type="spellStart"/>
    <w:r w:rsidRPr="002574AD">
      <w:rPr>
        <w:rFonts w:ascii="Calibri" w:eastAsia="Arial Unicode MS" w:hAnsi="Calibri" w:cs="Estrangelo Edessa"/>
        <w:sz w:val="18"/>
        <w:szCs w:val="18"/>
      </w:rPr>
      <w:t>KAPlast</w:t>
    </w:r>
    <w:proofErr w:type="spellEnd"/>
    <w:r w:rsidRPr="002574AD">
      <w:rPr>
        <w:rFonts w:ascii="Calibri" w:eastAsia="Arial Unicode MS" w:hAnsi="Calibri" w:cs="Estrangelo Edessa"/>
        <w:sz w:val="18"/>
        <w:szCs w:val="18"/>
      </w:rPr>
      <w:t xml:space="preserve"> sp. z o.o.</w:t>
    </w:r>
  </w:p>
  <w:p w14:paraId="758D27CD" w14:textId="77777777" w:rsidR="006D1123" w:rsidRPr="002574AD" w:rsidRDefault="006D1123">
    <w:pPr>
      <w:pStyle w:val="Stopka"/>
      <w:rPr>
        <w:rFonts w:ascii="Calibri" w:eastAsia="Arial Unicode MS" w:hAnsi="Calibri" w:cs="Estrangelo Edessa"/>
        <w:sz w:val="18"/>
        <w:szCs w:val="18"/>
      </w:rPr>
    </w:pPr>
    <w:r w:rsidRPr="002574AD">
      <w:rPr>
        <w:rFonts w:ascii="Calibri" w:eastAsia="Arial Unicode MS" w:hAnsi="Calibri" w:cs="Estrangelo Edessa"/>
        <w:sz w:val="18"/>
        <w:szCs w:val="18"/>
      </w:rPr>
      <w:t>ul. Hutnicza 113, 85-873 Bydgoszcz</w:t>
    </w:r>
  </w:p>
  <w:p w14:paraId="433CE566" w14:textId="77777777" w:rsidR="006D1123" w:rsidRPr="00DC2466" w:rsidRDefault="006D1123">
    <w:pPr>
      <w:pStyle w:val="Stopka"/>
      <w:rPr>
        <w:rFonts w:ascii="Calibri" w:eastAsia="Arial Unicode MS" w:hAnsi="Calibri" w:cs="Estrangelo Edessa"/>
        <w:sz w:val="18"/>
        <w:szCs w:val="18"/>
      </w:rPr>
    </w:pPr>
    <w:r w:rsidRPr="00DC2466">
      <w:rPr>
        <w:rFonts w:ascii="Calibri" w:eastAsia="Arial Unicode MS" w:hAnsi="Calibri" w:cs="Estrangelo Edessa"/>
        <w:sz w:val="18"/>
        <w:szCs w:val="18"/>
      </w:rPr>
      <w:t>Tel. +48 52 3747021, Fax +48 52 3747023, E-mail: kaplast@kaplast.com.pl</w:t>
    </w:r>
  </w:p>
  <w:p w14:paraId="123952B3" w14:textId="77777777" w:rsidR="006D1123" w:rsidRPr="002574AD" w:rsidRDefault="006D1123">
    <w:pPr>
      <w:pStyle w:val="Stopka"/>
      <w:rPr>
        <w:rFonts w:ascii="Calibri" w:eastAsia="Arial Unicode MS" w:hAnsi="Calibri" w:cs="Estrangelo Edessa"/>
        <w:sz w:val="18"/>
        <w:szCs w:val="18"/>
      </w:rPr>
    </w:pPr>
    <w:r w:rsidRPr="002574AD">
      <w:rPr>
        <w:rFonts w:ascii="Calibri" w:eastAsia="Arial Unicode MS" w:hAnsi="Calibri" w:cs="Estrangelo Edessa"/>
        <w:b/>
        <w:sz w:val="18"/>
        <w:szCs w:val="18"/>
      </w:rPr>
      <w:t xml:space="preserve">NIP: </w:t>
    </w:r>
    <w:r w:rsidRPr="002574AD">
      <w:rPr>
        <w:rFonts w:ascii="Calibri" w:eastAsia="Arial Unicode MS" w:hAnsi="Calibri" w:cs="Estrangelo Edessa"/>
        <w:sz w:val="18"/>
        <w:szCs w:val="18"/>
      </w:rPr>
      <w:t xml:space="preserve">9671176274 </w:t>
    </w:r>
    <w:r w:rsidRPr="002574AD">
      <w:rPr>
        <w:rFonts w:ascii="Calibri" w:eastAsia="Arial Unicode MS" w:hAnsi="Calibri" w:cs="Estrangelo Edessa"/>
        <w:b/>
        <w:sz w:val="18"/>
        <w:szCs w:val="18"/>
      </w:rPr>
      <w:t>REGON:</w:t>
    </w:r>
    <w:r w:rsidRPr="002574AD">
      <w:rPr>
        <w:rFonts w:ascii="Calibri" w:eastAsia="Arial Unicode MS" w:hAnsi="Calibri" w:cs="Estrangelo Edessa"/>
        <w:sz w:val="18"/>
        <w:szCs w:val="18"/>
      </w:rPr>
      <w:t xml:space="preserve"> 093156190 </w:t>
    </w:r>
    <w:r w:rsidRPr="002574AD">
      <w:rPr>
        <w:rFonts w:ascii="Calibri" w:eastAsia="Arial Unicode MS" w:hAnsi="Calibri" w:cs="Estrangelo Edessa"/>
        <w:b/>
        <w:sz w:val="18"/>
        <w:szCs w:val="18"/>
      </w:rPr>
      <w:t xml:space="preserve">KRS: </w:t>
    </w:r>
    <w:r w:rsidRPr="002574AD">
      <w:rPr>
        <w:rFonts w:ascii="Calibri" w:eastAsia="Arial Unicode MS" w:hAnsi="Calibri" w:cs="Estrangelo Edessa"/>
        <w:sz w:val="18"/>
        <w:szCs w:val="18"/>
      </w:rPr>
      <w:t>0000180278</w:t>
    </w:r>
  </w:p>
  <w:p w14:paraId="3C264BEF" w14:textId="77777777" w:rsidR="006D1123" w:rsidRPr="002574AD" w:rsidRDefault="006D1123">
    <w:pPr>
      <w:pStyle w:val="Stopka"/>
      <w:rPr>
        <w:rFonts w:ascii="Calibri" w:eastAsia="Arial Unicode MS" w:hAnsi="Calibri" w:cs="Estrangelo Edessa"/>
        <w:sz w:val="18"/>
        <w:szCs w:val="18"/>
      </w:rPr>
    </w:pPr>
    <w:r w:rsidRPr="002574AD">
      <w:rPr>
        <w:rFonts w:ascii="Calibri" w:eastAsia="Arial Unicode MS" w:hAnsi="Calibri" w:cs="Estrangelo Edessa"/>
        <w:sz w:val="18"/>
        <w:szCs w:val="18"/>
      </w:rPr>
      <w:t>S</w:t>
    </w:r>
    <w:r w:rsidRPr="002574AD">
      <w:rPr>
        <w:rFonts w:ascii="Calibri" w:eastAsia="Arial Unicode MS" w:hAnsi="Calibri"/>
        <w:sz w:val="18"/>
        <w:szCs w:val="18"/>
      </w:rPr>
      <w:t>ą</w:t>
    </w:r>
    <w:r w:rsidRPr="002574AD">
      <w:rPr>
        <w:rFonts w:ascii="Calibri" w:eastAsia="Arial Unicode MS" w:hAnsi="Calibri" w:cs="Estrangelo Edessa"/>
        <w:sz w:val="18"/>
        <w:szCs w:val="18"/>
      </w:rPr>
      <w:t>d Rejonowy w Bydgoszczy</w:t>
    </w:r>
  </w:p>
  <w:p w14:paraId="243BDE6D" w14:textId="77777777" w:rsidR="006D1123" w:rsidRPr="002574AD" w:rsidRDefault="006D1123">
    <w:pPr>
      <w:pStyle w:val="Stopka"/>
      <w:rPr>
        <w:rFonts w:ascii="Calibri" w:eastAsia="Arial Unicode MS" w:hAnsi="Calibri" w:cs="Estrangelo Edessa"/>
        <w:sz w:val="18"/>
        <w:szCs w:val="18"/>
      </w:rPr>
    </w:pPr>
    <w:r w:rsidRPr="002574AD">
      <w:rPr>
        <w:rFonts w:ascii="Calibri" w:eastAsia="Arial Unicode MS" w:hAnsi="Calibri" w:cs="Estrangelo Edessa"/>
        <w:sz w:val="18"/>
        <w:szCs w:val="18"/>
      </w:rPr>
      <w:t>XIII Wydzia</w:t>
    </w:r>
    <w:r w:rsidRPr="002574AD">
      <w:rPr>
        <w:rFonts w:ascii="Calibri" w:eastAsia="Arial Unicode MS" w:hAnsi="Calibri"/>
        <w:sz w:val="18"/>
        <w:szCs w:val="18"/>
      </w:rPr>
      <w:t>ł</w:t>
    </w:r>
    <w:r w:rsidRPr="002574AD">
      <w:rPr>
        <w:rFonts w:ascii="Calibri" w:eastAsia="Arial Unicode MS" w:hAnsi="Calibri" w:cs="Estrangelo Edessa"/>
        <w:sz w:val="18"/>
        <w:szCs w:val="18"/>
      </w:rPr>
      <w:t xml:space="preserve"> Gospodarczy Krajowego Rejestru S</w:t>
    </w:r>
    <w:r w:rsidRPr="002574AD">
      <w:rPr>
        <w:rFonts w:ascii="Calibri" w:eastAsia="Arial Unicode MS" w:hAnsi="Calibri"/>
        <w:sz w:val="18"/>
        <w:szCs w:val="18"/>
      </w:rPr>
      <w:t>ą</w:t>
    </w:r>
    <w:r w:rsidRPr="002574AD">
      <w:rPr>
        <w:rFonts w:ascii="Calibri" w:eastAsia="Arial Unicode MS" w:hAnsi="Calibri" w:cs="Estrangelo Edessa"/>
        <w:sz w:val="18"/>
        <w:szCs w:val="18"/>
      </w:rPr>
      <w:t>dowego</w:t>
    </w:r>
  </w:p>
  <w:p w14:paraId="27D0C3D5" w14:textId="77777777" w:rsidR="006D1123" w:rsidRPr="002574AD" w:rsidRDefault="006D1123" w:rsidP="004A4036">
    <w:pPr>
      <w:pStyle w:val="Stopka"/>
      <w:rPr>
        <w:rFonts w:ascii="Calibri" w:eastAsia="Arial Unicode MS" w:hAnsi="Calibri"/>
        <w:sz w:val="18"/>
        <w:szCs w:val="18"/>
      </w:rPr>
    </w:pPr>
    <w:r w:rsidRPr="002574AD">
      <w:rPr>
        <w:rFonts w:ascii="Calibri" w:eastAsia="Arial Unicode MS" w:hAnsi="Calibri" w:cs="Estrangelo Edessa"/>
        <w:sz w:val="18"/>
        <w:szCs w:val="18"/>
      </w:rPr>
      <w:t>Kapita</w:t>
    </w:r>
    <w:r w:rsidRPr="002574AD">
      <w:rPr>
        <w:rFonts w:ascii="Calibri" w:eastAsia="Arial Unicode MS" w:hAnsi="Calibri"/>
        <w:sz w:val="18"/>
        <w:szCs w:val="18"/>
      </w:rPr>
      <w:t>ł</w:t>
    </w:r>
    <w:r w:rsidRPr="002574AD">
      <w:rPr>
        <w:rFonts w:ascii="Calibri" w:eastAsia="Arial Unicode MS" w:hAnsi="Calibri" w:cs="Estrangelo Edessa"/>
        <w:sz w:val="18"/>
        <w:szCs w:val="18"/>
      </w:rPr>
      <w:t xml:space="preserve"> zak</w:t>
    </w:r>
    <w:r w:rsidRPr="002574AD">
      <w:rPr>
        <w:rFonts w:ascii="Calibri" w:eastAsia="Arial Unicode MS" w:hAnsi="Calibri"/>
        <w:sz w:val="18"/>
        <w:szCs w:val="18"/>
      </w:rPr>
      <w:t>ł</w:t>
    </w:r>
    <w:r w:rsidRPr="002574AD">
      <w:rPr>
        <w:rFonts w:ascii="Calibri" w:eastAsia="Arial Unicode MS" w:hAnsi="Calibri" w:cs="Estrangelo Edessa"/>
        <w:sz w:val="18"/>
        <w:szCs w:val="18"/>
      </w:rPr>
      <w:t>adowy: 400.000,00 z</w:t>
    </w:r>
    <w:r w:rsidRPr="002574AD">
      <w:rPr>
        <w:rFonts w:ascii="Calibri" w:eastAsia="Arial Unicode MS" w:hAnsi="Calibri"/>
        <w:sz w:val="18"/>
        <w:szCs w:val="18"/>
      </w:rPr>
      <w:t>ł</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51AE4C" w14:textId="77777777" w:rsidR="00B27009" w:rsidRDefault="00B27009">
      <w:r>
        <w:separator/>
      </w:r>
    </w:p>
  </w:footnote>
  <w:footnote w:type="continuationSeparator" w:id="0">
    <w:p w14:paraId="2C4C8089" w14:textId="77777777" w:rsidR="00B27009" w:rsidRDefault="00B2700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29E53" w14:textId="77777777" w:rsidR="006D1123" w:rsidRDefault="004720C7">
    <w:pPr>
      <w:pStyle w:val="Nagwek"/>
      <w:rPr>
        <w:noProof/>
      </w:rPr>
    </w:pPr>
    <w:r>
      <w:rPr>
        <w:noProof/>
        <w:lang w:val="pl-PL" w:eastAsia="pl-PL"/>
      </w:rPr>
      <w:drawing>
        <wp:inline distT="0" distB="0" distL="0" distR="0" wp14:anchorId="165CEC07" wp14:editId="1E913C1F">
          <wp:extent cx="5760720" cy="656590"/>
          <wp:effectExtent l="0" t="0" r="0" b="0"/>
          <wp:docPr id="98374137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669172" name="Obraz 644669172"/>
                  <pic:cNvPicPr/>
                </pic:nvPicPr>
                <pic:blipFill>
                  <a:blip r:embed="rId1">
                    <a:extLst>
                      <a:ext uri="{28A0092B-C50C-407E-A947-70E740481C1C}">
                        <a14:useLocalDpi xmlns:a14="http://schemas.microsoft.com/office/drawing/2010/main" val="0"/>
                      </a:ext>
                    </a:extLst>
                  </a:blip>
                  <a:stretch>
                    <a:fillRect/>
                  </a:stretch>
                </pic:blipFill>
                <pic:spPr>
                  <a:xfrm>
                    <a:off x="0" y="0"/>
                    <a:ext cx="5760720" cy="656590"/>
                  </a:xfrm>
                  <a:prstGeom prst="rect">
                    <a:avLst/>
                  </a:prstGeom>
                </pic:spPr>
              </pic:pic>
            </a:graphicData>
          </a:graphic>
        </wp:inline>
      </w:drawing>
    </w:r>
  </w:p>
  <w:p w14:paraId="12F0B7A3" w14:textId="77777777" w:rsidR="00C669FF" w:rsidRDefault="00C669FF">
    <w:pPr>
      <w:pStyle w:val="Nagwek"/>
      <w:rPr>
        <w:noProof/>
      </w:rPr>
    </w:pPr>
  </w:p>
  <w:p w14:paraId="37C1A7C1" w14:textId="77777777" w:rsidR="006D1123" w:rsidRDefault="00E870CA">
    <w:pPr>
      <w:pStyle w:val="Nagwek"/>
    </w:pPr>
    <w:r>
      <w:rPr>
        <w:noProof/>
        <w:lang w:val="pl-PL" w:eastAsia="pl-PL"/>
      </w:rPr>
      <w:drawing>
        <wp:inline distT="0" distB="0" distL="0" distR="0" wp14:anchorId="52419595" wp14:editId="391460BA">
          <wp:extent cx="2222500" cy="429895"/>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l="14702" t="39888" r="14967" b="40823"/>
                  <a:stretch>
                    <a:fillRect/>
                  </a:stretch>
                </pic:blipFill>
                <pic:spPr bwMode="auto">
                  <a:xfrm>
                    <a:off x="0" y="0"/>
                    <a:ext cx="2222500" cy="429895"/>
                  </a:xfrm>
                  <a:prstGeom prst="rect">
                    <a:avLst/>
                  </a:prstGeom>
                  <a:noFill/>
                  <a:ln>
                    <a:noFill/>
                  </a:ln>
                </pic:spPr>
              </pic:pic>
            </a:graphicData>
          </a:graphic>
        </wp:inline>
      </w:drawing>
    </w:r>
  </w:p>
  <w:p w14:paraId="1B4D7227" w14:textId="77777777" w:rsidR="0053616D" w:rsidRDefault="0053616D">
    <w:pPr>
      <w:pStyle w:val="Nagwek"/>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E1EF406"/>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multilevel"/>
    <w:tmpl w:val="00000001"/>
    <w:name w:val="WW8Num1"/>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03F74C34"/>
    <w:multiLevelType w:val="hybridMultilevel"/>
    <w:tmpl w:val="CE9851B8"/>
    <w:lvl w:ilvl="0" w:tplc="651A3006">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 w15:restartNumberingAfterBreak="0">
    <w:nsid w:val="04E97E16"/>
    <w:multiLevelType w:val="multilevel"/>
    <w:tmpl w:val="A7A4C90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 w15:restartNumberingAfterBreak="0">
    <w:nsid w:val="05164593"/>
    <w:multiLevelType w:val="hybridMultilevel"/>
    <w:tmpl w:val="D2269778"/>
    <w:lvl w:ilvl="0" w:tplc="CAB87C4C">
      <w:start w:val="3"/>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56528AE"/>
    <w:multiLevelType w:val="hybridMultilevel"/>
    <w:tmpl w:val="A854439E"/>
    <w:lvl w:ilvl="0" w:tplc="12EAE178">
      <w:start w:val="1"/>
      <w:numFmt w:val="lowerLetter"/>
      <w:lvlText w:val="%1)"/>
      <w:lvlJc w:val="left"/>
      <w:pPr>
        <w:ind w:left="1010" w:hanging="360"/>
      </w:pPr>
      <w:rPr>
        <w:rFonts w:ascii="Times New Roman" w:eastAsia="Times New Roman" w:hAnsi="Times New Roman" w:cs="Times New Roman" w:hint="default"/>
        <w:b w:val="0"/>
        <w:i w:val="0"/>
        <w:strike w:val="0"/>
        <w:dstrike w:val="0"/>
        <w:color w:val="000000"/>
        <w:sz w:val="22"/>
        <w:szCs w:val="22"/>
        <w:u w:val="none" w:color="000000"/>
        <w:effect w:val="none"/>
        <w:bdr w:val="none" w:sz="0" w:space="0" w:color="auto" w:frame="1"/>
        <w:vertAlign w:val="baseline"/>
      </w:rPr>
    </w:lvl>
    <w:lvl w:ilvl="1" w:tplc="04150019">
      <w:start w:val="1"/>
      <w:numFmt w:val="lowerLetter"/>
      <w:lvlText w:val="%2."/>
      <w:lvlJc w:val="left"/>
      <w:pPr>
        <w:ind w:left="1730" w:hanging="360"/>
      </w:pPr>
    </w:lvl>
    <w:lvl w:ilvl="2" w:tplc="0415001B">
      <w:start w:val="1"/>
      <w:numFmt w:val="lowerRoman"/>
      <w:lvlText w:val="%3."/>
      <w:lvlJc w:val="right"/>
      <w:pPr>
        <w:ind w:left="2450" w:hanging="180"/>
      </w:pPr>
    </w:lvl>
    <w:lvl w:ilvl="3" w:tplc="0415000F">
      <w:start w:val="1"/>
      <w:numFmt w:val="decimal"/>
      <w:lvlText w:val="%4."/>
      <w:lvlJc w:val="left"/>
      <w:pPr>
        <w:ind w:left="3170" w:hanging="360"/>
      </w:pPr>
    </w:lvl>
    <w:lvl w:ilvl="4" w:tplc="04150019">
      <w:start w:val="1"/>
      <w:numFmt w:val="lowerLetter"/>
      <w:lvlText w:val="%5."/>
      <w:lvlJc w:val="left"/>
      <w:pPr>
        <w:ind w:left="3890" w:hanging="360"/>
      </w:pPr>
    </w:lvl>
    <w:lvl w:ilvl="5" w:tplc="0415001B">
      <w:start w:val="1"/>
      <w:numFmt w:val="lowerRoman"/>
      <w:lvlText w:val="%6."/>
      <w:lvlJc w:val="right"/>
      <w:pPr>
        <w:ind w:left="4610" w:hanging="180"/>
      </w:pPr>
    </w:lvl>
    <w:lvl w:ilvl="6" w:tplc="0415000F">
      <w:start w:val="1"/>
      <w:numFmt w:val="decimal"/>
      <w:lvlText w:val="%7."/>
      <w:lvlJc w:val="left"/>
      <w:pPr>
        <w:ind w:left="5330" w:hanging="360"/>
      </w:pPr>
    </w:lvl>
    <w:lvl w:ilvl="7" w:tplc="04150019">
      <w:start w:val="1"/>
      <w:numFmt w:val="lowerLetter"/>
      <w:lvlText w:val="%8."/>
      <w:lvlJc w:val="left"/>
      <w:pPr>
        <w:ind w:left="6050" w:hanging="360"/>
      </w:pPr>
    </w:lvl>
    <w:lvl w:ilvl="8" w:tplc="0415001B">
      <w:start w:val="1"/>
      <w:numFmt w:val="lowerRoman"/>
      <w:lvlText w:val="%9."/>
      <w:lvlJc w:val="right"/>
      <w:pPr>
        <w:ind w:left="6770" w:hanging="180"/>
      </w:pPr>
    </w:lvl>
  </w:abstractNum>
  <w:abstractNum w:abstractNumId="6" w15:restartNumberingAfterBreak="0">
    <w:nsid w:val="08432B0B"/>
    <w:multiLevelType w:val="multilevel"/>
    <w:tmpl w:val="E75EB99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0D150C56"/>
    <w:multiLevelType w:val="hybridMultilevel"/>
    <w:tmpl w:val="940C3972"/>
    <w:lvl w:ilvl="0" w:tplc="FFFFFFFF">
      <w:start w:val="1"/>
      <w:numFmt w:val="decimal"/>
      <w:lvlText w:val="%1."/>
      <w:lvlJc w:val="left"/>
      <w:pPr>
        <w:ind w:left="644" w:hanging="360"/>
      </w:p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8" w15:restartNumberingAfterBreak="0">
    <w:nsid w:val="11CC7AB2"/>
    <w:multiLevelType w:val="multilevel"/>
    <w:tmpl w:val="C0366E1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1BAC3BE9"/>
    <w:multiLevelType w:val="hybridMultilevel"/>
    <w:tmpl w:val="37AE7E1A"/>
    <w:lvl w:ilvl="0" w:tplc="4FC25ED8">
      <w:start w:val="2"/>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C134167"/>
    <w:multiLevelType w:val="multilevel"/>
    <w:tmpl w:val="04D0F4EA"/>
    <w:lvl w:ilvl="0">
      <w:start w:val="1"/>
      <w:numFmt w:val="upperRoman"/>
      <w:lvlText w:val="%1."/>
      <w:lvlJc w:val="right"/>
      <w:pPr>
        <w:ind w:left="720" w:hanging="360"/>
      </w:pPr>
      <w:rPr>
        <w:rFonts w:hint="default"/>
        <w:b/>
        <w:vertAlign w:val="baseline"/>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vertAlign w:val="baseline"/>
      </w:rPr>
    </w:lvl>
    <w:lvl w:ilvl="3">
      <w:start w:val="1"/>
      <w:numFmt w:val="decimal"/>
      <w:lvlText w:val="%4."/>
      <w:lvlJc w:val="left"/>
      <w:pPr>
        <w:ind w:left="2880" w:hanging="360"/>
      </w:pPr>
      <w:rPr>
        <w:rFonts w:hint="default"/>
        <w:vertAlign w:val="baseline"/>
      </w:rPr>
    </w:lvl>
    <w:lvl w:ilvl="4">
      <w:start w:val="1"/>
      <w:numFmt w:val="lowerLetter"/>
      <w:lvlText w:val="%5."/>
      <w:lvlJc w:val="left"/>
      <w:pPr>
        <w:ind w:left="3600" w:hanging="360"/>
      </w:pPr>
      <w:rPr>
        <w:rFonts w:hint="default"/>
        <w:vertAlign w:val="baseline"/>
      </w:rPr>
    </w:lvl>
    <w:lvl w:ilvl="5">
      <w:start w:val="1"/>
      <w:numFmt w:val="lowerRoman"/>
      <w:lvlText w:val="%6."/>
      <w:lvlJc w:val="right"/>
      <w:pPr>
        <w:ind w:left="4320" w:hanging="180"/>
      </w:pPr>
      <w:rPr>
        <w:rFonts w:hint="default"/>
        <w:vertAlign w:val="baseline"/>
      </w:rPr>
    </w:lvl>
    <w:lvl w:ilvl="6">
      <w:start w:val="1"/>
      <w:numFmt w:val="decimal"/>
      <w:lvlText w:val="%7."/>
      <w:lvlJc w:val="left"/>
      <w:pPr>
        <w:ind w:left="5040" w:hanging="360"/>
      </w:pPr>
      <w:rPr>
        <w:rFonts w:hint="default"/>
        <w:vertAlign w:val="baseline"/>
      </w:rPr>
    </w:lvl>
    <w:lvl w:ilvl="7">
      <w:start w:val="1"/>
      <w:numFmt w:val="lowerLetter"/>
      <w:lvlText w:val="%8."/>
      <w:lvlJc w:val="left"/>
      <w:pPr>
        <w:ind w:left="5760" w:hanging="360"/>
      </w:pPr>
      <w:rPr>
        <w:rFonts w:hint="default"/>
        <w:vertAlign w:val="baseline"/>
      </w:rPr>
    </w:lvl>
    <w:lvl w:ilvl="8">
      <w:start w:val="1"/>
      <w:numFmt w:val="lowerRoman"/>
      <w:lvlText w:val="%9."/>
      <w:lvlJc w:val="right"/>
      <w:pPr>
        <w:ind w:left="6480" w:hanging="180"/>
      </w:pPr>
      <w:rPr>
        <w:rFonts w:hint="default"/>
        <w:vertAlign w:val="baseline"/>
      </w:rPr>
    </w:lvl>
  </w:abstractNum>
  <w:abstractNum w:abstractNumId="11" w15:restartNumberingAfterBreak="0">
    <w:nsid w:val="1D451273"/>
    <w:multiLevelType w:val="multilevel"/>
    <w:tmpl w:val="3AE2641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2" w15:restartNumberingAfterBreak="0">
    <w:nsid w:val="20BD3678"/>
    <w:multiLevelType w:val="multilevel"/>
    <w:tmpl w:val="B62420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66368B0"/>
    <w:multiLevelType w:val="hybridMultilevel"/>
    <w:tmpl w:val="5B461D5C"/>
    <w:lvl w:ilvl="0" w:tplc="8A8A4D1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8FF7372"/>
    <w:multiLevelType w:val="multilevel"/>
    <w:tmpl w:val="61DC965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2E860805"/>
    <w:multiLevelType w:val="hybridMultilevel"/>
    <w:tmpl w:val="2CC4A0C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37B9617E"/>
    <w:multiLevelType w:val="hybridMultilevel"/>
    <w:tmpl w:val="D54AF868"/>
    <w:lvl w:ilvl="0" w:tplc="5CA49A8C">
      <w:start w:val="1"/>
      <w:numFmt w:val="lowerLetter"/>
      <w:lvlText w:val="%1."/>
      <w:lvlJc w:val="left"/>
      <w:pPr>
        <w:ind w:left="933"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96BC14CA">
      <w:start w:val="1"/>
      <w:numFmt w:val="lowerLetter"/>
      <w:lvlText w:val="%2"/>
      <w:lvlJc w:val="left"/>
      <w:pPr>
        <w:ind w:left="151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E880F2D4">
      <w:start w:val="1"/>
      <w:numFmt w:val="lowerRoman"/>
      <w:lvlText w:val="%3"/>
      <w:lvlJc w:val="left"/>
      <w:pPr>
        <w:ind w:left="223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7960CBD0">
      <w:start w:val="1"/>
      <w:numFmt w:val="decimal"/>
      <w:lvlText w:val="%4"/>
      <w:lvlJc w:val="left"/>
      <w:pPr>
        <w:ind w:left="295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6E10E7BC">
      <w:start w:val="1"/>
      <w:numFmt w:val="lowerLetter"/>
      <w:lvlText w:val="%5"/>
      <w:lvlJc w:val="left"/>
      <w:pPr>
        <w:ind w:left="367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B69E6FC2">
      <w:start w:val="1"/>
      <w:numFmt w:val="lowerRoman"/>
      <w:lvlText w:val="%6"/>
      <w:lvlJc w:val="left"/>
      <w:pPr>
        <w:ind w:left="439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FF807278">
      <w:start w:val="1"/>
      <w:numFmt w:val="decimal"/>
      <w:lvlText w:val="%7"/>
      <w:lvlJc w:val="left"/>
      <w:pPr>
        <w:ind w:left="511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038C5278">
      <w:start w:val="1"/>
      <w:numFmt w:val="lowerLetter"/>
      <w:lvlText w:val="%8"/>
      <w:lvlJc w:val="left"/>
      <w:pPr>
        <w:ind w:left="583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462A0A20">
      <w:start w:val="1"/>
      <w:numFmt w:val="lowerRoman"/>
      <w:lvlText w:val="%9"/>
      <w:lvlJc w:val="left"/>
      <w:pPr>
        <w:ind w:left="655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7" w15:restartNumberingAfterBreak="0">
    <w:nsid w:val="3D064397"/>
    <w:multiLevelType w:val="hybridMultilevel"/>
    <w:tmpl w:val="7680736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F6F4241"/>
    <w:multiLevelType w:val="hybridMultilevel"/>
    <w:tmpl w:val="7C3ED378"/>
    <w:lvl w:ilvl="0" w:tplc="FFFFFFFF">
      <w:start w:val="1"/>
      <w:numFmt w:val="decimal"/>
      <w:lvlText w:val="%1."/>
      <w:lvlJc w:val="left"/>
      <w:pPr>
        <w:ind w:left="723" w:hanging="360"/>
      </w:pPr>
    </w:lvl>
    <w:lvl w:ilvl="1" w:tplc="FFFFFFFF" w:tentative="1">
      <w:start w:val="1"/>
      <w:numFmt w:val="lowerLetter"/>
      <w:lvlText w:val="%2."/>
      <w:lvlJc w:val="left"/>
      <w:pPr>
        <w:ind w:left="1443" w:hanging="360"/>
      </w:pPr>
    </w:lvl>
    <w:lvl w:ilvl="2" w:tplc="FFFFFFFF" w:tentative="1">
      <w:start w:val="1"/>
      <w:numFmt w:val="lowerRoman"/>
      <w:lvlText w:val="%3."/>
      <w:lvlJc w:val="right"/>
      <w:pPr>
        <w:ind w:left="2163" w:hanging="180"/>
      </w:pPr>
    </w:lvl>
    <w:lvl w:ilvl="3" w:tplc="FFFFFFFF" w:tentative="1">
      <w:start w:val="1"/>
      <w:numFmt w:val="decimal"/>
      <w:lvlText w:val="%4."/>
      <w:lvlJc w:val="left"/>
      <w:pPr>
        <w:ind w:left="2883" w:hanging="360"/>
      </w:pPr>
    </w:lvl>
    <w:lvl w:ilvl="4" w:tplc="FFFFFFFF" w:tentative="1">
      <w:start w:val="1"/>
      <w:numFmt w:val="lowerLetter"/>
      <w:lvlText w:val="%5."/>
      <w:lvlJc w:val="left"/>
      <w:pPr>
        <w:ind w:left="3603" w:hanging="360"/>
      </w:pPr>
    </w:lvl>
    <w:lvl w:ilvl="5" w:tplc="FFFFFFFF" w:tentative="1">
      <w:start w:val="1"/>
      <w:numFmt w:val="lowerRoman"/>
      <w:lvlText w:val="%6."/>
      <w:lvlJc w:val="right"/>
      <w:pPr>
        <w:ind w:left="4323" w:hanging="180"/>
      </w:pPr>
    </w:lvl>
    <w:lvl w:ilvl="6" w:tplc="FFFFFFFF" w:tentative="1">
      <w:start w:val="1"/>
      <w:numFmt w:val="decimal"/>
      <w:lvlText w:val="%7."/>
      <w:lvlJc w:val="left"/>
      <w:pPr>
        <w:ind w:left="5043" w:hanging="360"/>
      </w:pPr>
    </w:lvl>
    <w:lvl w:ilvl="7" w:tplc="FFFFFFFF" w:tentative="1">
      <w:start w:val="1"/>
      <w:numFmt w:val="lowerLetter"/>
      <w:lvlText w:val="%8."/>
      <w:lvlJc w:val="left"/>
      <w:pPr>
        <w:ind w:left="5763" w:hanging="360"/>
      </w:pPr>
    </w:lvl>
    <w:lvl w:ilvl="8" w:tplc="FFFFFFFF" w:tentative="1">
      <w:start w:val="1"/>
      <w:numFmt w:val="lowerRoman"/>
      <w:lvlText w:val="%9."/>
      <w:lvlJc w:val="right"/>
      <w:pPr>
        <w:ind w:left="6483" w:hanging="180"/>
      </w:pPr>
    </w:lvl>
  </w:abstractNum>
  <w:abstractNum w:abstractNumId="19" w15:restartNumberingAfterBreak="0">
    <w:nsid w:val="41A339BB"/>
    <w:multiLevelType w:val="multilevel"/>
    <w:tmpl w:val="FA867B3C"/>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0" w15:restartNumberingAfterBreak="0">
    <w:nsid w:val="4BAE1BBF"/>
    <w:multiLevelType w:val="multilevel"/>
    <w:tmpl w:val="27BE210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1" w15:restartNumberingAfterBreak="0">
    <w:nsid w:val="4C082705"/>
    <w:multiLevelType w:val="hybridMultilevel"/>
    <w:tmpl w:val="7BBC4358"/>
    <w:lvl w:ilvl="0" w:tplc="9416B14A">
      <w:start w:val="1"/>
      <w:numFmt w:val="bullet"/>
      <w:lvlText w:val=""/>
      <w:lvlJc w:val="left"/>
      <w:pPr>
        <w:ind w:left="1083" w:hanging="360"/>
      </w:pPr>
      <w:rPr>
        <w:rFonts w:ascii="Symbol" w:hAnsi="Symbol" w:hint="default"/>
      </w:rPr>
    </w:lvl>
    <w:lvl w:ilvl="1" w:tplc="04150003" w:tentative="1">
      <w:start w:val="1"/>
      <w:numFmt w:val="bullet"/>
      <w:lvlText w:val="o"/>
      <w:lvlJc w:val="left"/>
      <w:pPr>
        <w:ind w:left="1803" w:hanging="360"/>
      </w:pPr>
      <w:rPr>
        <w:rFonts w:ascii="Courier New" w:hAnsi="Courier New" w:cs="Courier New" w:hint="default"/>
      </w:rPr>
    </w:lvl>
    <w:lvl w:ilvl="2" w:tplc="04150005" w:tentative="1">
      <w:start w:val="1"/>
      <w:numFmt w:val="bullet"/>
      <w:lvlText w:val=""/>
      <w:lvlJc w:val="left"/>
      <w:pPr>
        <w:ind w:left="2523" w:hanging="360"/>
      </w:pPr>
      <w:rPr>
        <w:rFonts w:ascii="Wingdings" w:hAnsi="Wingdings" w:hint="default"/>
      </w:rPr>
    </w:lvl>
    <w:lvl w:ilvl="3" w:tplc="04150001" w:tentative="1">
      <w:start w:val="1"/>
      <w:numFmt w:val="bullet"/>
      <w:lvlText w:val=""/>
      <w:lvlJc w:val="left"/>
      <w:pPr>
        <w:ind w:left="3243" w:hanging="360"/>
      </w:pPr>
      <w:rPr>
        <w:rFonts w:ascii="Symbol" w:hAnsi="Symbol" w:hint="default"/>
      </w:rPr>
    </w:lvl>
    <w:lvl w:ilvl="4" w:tplc="04150003" w:tentative="1">
      <w:start w:val="1"/>
      <w:numFmt w:val="bullet"/>
      <w:lvlText w:val="o"/>
      <w:lvlJc w:val="left"/>
      <w:pPr>
        <w:ind w:left="3963" w:hanging="360"/>
      </w:pPr>
      <w:rPr>
        <w:rFonts w:ascii="Courier New" w:hAnsi="Courier New" w:cs="Courier New" w:hint="default"/>
      </w:rPr>
    </w:lvl>
    <w:lvl w:ilvl="5" w:tplc="04150005" w:tentative="1">
      <w:start w:val="1"/>
      <w:numFmt w:val="bullet"/>
      <w:lvlText w:val=""/>
      <w:lvlJc w:val="left"/>
      <w:pPr>
        <w:ind w:left="4683" w:hanging="360"/>
      </w:pPr>
      <w:rPr>
        <w:rFonts w:ascii="Wingdings" w:hAnsi="Wingdings" w:hint="default"/>
      </w:rPr>
    </w:lvl>
    <w:lvl w:ilvl="6" w:tplc="04150001" w:tentative="1">
      <w:start w:val="1"/>
      <w:numFmt w:val="bullet"/>
      <w:lvlText w:val=""/>
      <w:lvlJc w:val="left"/>
      <w:pPr>
        <w:ind w:left="5403" w:hanging="360"/>
      </w:pPr>
      <w:rPr>
        <w:rFonts w:ascii="Symbol" w:hAnsi="Symbol" w:hint="default"/>
      </w:rPr>
    </w:lvl>
    <w:lvl w:ilvl="7" w:tplc="04150003" w:tentative="1">
      <w:start w:val="1"/>
      <w:numFmt w:val="bullet"/>
      <w:lvlText w:val="o"/>
      <w:lvlJc w:val="left"/>
      <w:pPr>
        <w:ind w:left="6123" w:hanging="360"/>
      </w:pPr>
      <w:rPr>
        <w:rFonts w:ascii="Courier New" w:hAnsi="Courier New" w:cs="Courier New" w:hint="default"/>
      </w:rPr>
    </w:lvl>
    <w:lvl w:ilvl="8" w:tplc="04150005" w:tentative="1">
      <w:start w:val="1"/>
      <w:numFmt w:val="bullet"/>
      <w:lvlText w:val=""/>
      <w:lvlJc w:val="left"/>
      <w:pPr>
        <w:ind w:left="6843" w:hanging="360"/>
      </w:pPr>
      <w:rPr>
        <w:rFonts w:ascii="Wingdings" w:hAnsi="Wingdings" w:hint="default"/>
      </w:rPr>
    </w:lvl>
  </w:abstractNum>
  <w:abstractNum w:abstractNumId="22" w15:restartNumberingAfterBreak="0">
    <w:nsid w:val="4C133364"/>
    <w:multiLevelType w:val="hybridMultilevel"/>
    <w:tmpl w:val="A6209D70"/>
    <w:lvl w:ilvl="0" w:tplc="53CC498C">
      <w:start w:val="1"/>
      <w:numFmt w:val="lowerLetter"/>
      <w:lvlText w:val="%1."/>
      <w:lvlJc w:val="left"/>
      <w:pPr>
        <w:ind w:left="11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EF482AAC">
      <w:start w:val="1"/>
      <w:numFmt w:val="lowerLetter"/>
      <w:lvlText w:val="%2"/>
      <w:lvlJc w:val="left"/>
      <w:pPr>
        <w:ind w:left="1932"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96548270">
      <w:start w:val="1"/>
      <w:numFmt w:val="lowerRoman"/>
      <w:lvlText w:val="%3"/>
      <w:lvlJc w:val="left"/>
      <w:pPr>
        <w:ind w:left="2652"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A84E4DC4">
      <w:start w:val="1"/>
      <w:numFmt w:val="decimal"/>
      <w:lvlText w:val="%4"/>
      <w:lvlJc w:val="left"/>
      <w:pPr>
        <w:ind w:left="3372"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E38C05F8">
      <w:start w:val="1"/>
      <w:numFmt w:val="lowerLetter"/>
      <w:lvlText w:val="%5"/>
      <w:lvlJc w:val="left"/>
      <w:pPr>
        <w:ind w:left="4092"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50E4B3EA">
      <w:start w:val="1"/>
      <w:numFmt w:val="lowerRoman"/>
      <w:lvlText w:val="%6"/>
      <w:lvlJc w:val="left"/>
      <w:pPr>
        <w:ind w:left="4812"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871A8F02">
      <w:start w:val="1"/>
      <w:numFmt w:val="decimal"/>
      <w:lvlText w:val="%7"/>
      <w:lvlJc w:val="left"/>
      <w:pPr>
        <w:ind w:left="5532"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E90E531C">
      <w:start w:val="1"/>
      <w:numFmt w:val="lowerLetter"/>
      <w:lvlText w:val="%8"/>
      <w:lvlJc w:val="left"/>
      <w:pPr>
        <w:ind w:left="6252"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D4207696">
      <w:start w:val="1"/>
      <w:numFmt w:val="lowerRoman"/>
      <w:lvlText w:val="%9"/>
      <w:lvlJc w:val="left"/>
      <w:pPr>
        <w:ind w:left="6972"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23" w15:restartNumberingAfterBreak="0">
    <w:nsid w:val="4C383B67"/>
    <w:multiLevelType w:val="hybridMultilevel"/>
    <w:tmpl w:val="1D56B900"/>
    <w:lvl w:ilvl="0" w:tplc="8A8A4D12">
      <w:start w:val="1"/>
      <w:numFmt w:val="upperRoman"/>
      <w:lvlText w:val="%1."/>
      <w:lvlJc w:val="left"/>
      <w:pPr>
        <w:ind w:left="1080" w:hanging="72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A3C7134"/>
    <w:multiLevelType w:val="multilevel"/>
    <w:tmpl w:val="56EE69B6"/>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5" w15:restartNumberingAfterBreak="0">
    <w:nsid w:val="5C8B0A3D"/>
    <w:multiLevelType w:val="hybridMultilevel"/>
    <w:tmpl w:val="7CBA48F4"/>
    <w:lvl w:ilvl="0" w:tplc="77D6EF36">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153796D"/>
    <w:multiLevelType w:val="singleLevel"/>
    <w:tmpl w:val="B066E67C"/>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427BDDA"/>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64F01326"/>
    <w:multiLevelType w:val="hybridMultilevel"/>
    <w:tmpl w:val="FF38B17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5205459"/>
    <w:multiLevelType w:val="hybridMultilevel"/>
    <w:tmpl w:val="C116EB5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5B934D0"/>
    <w:multiLevelType w:val="hybridMultilevel"/>
    <w:tmpl w:val="BFEAE914"/>
    <w:lvl w:ilvl="0" w:tplc="9416B14A">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31" w15:restartNumberingAfterBreak="0">
    <w:nsid w:val="6EB73DFB"/>
    <w:multiLevelType w:val="multilevel"/>
    <w:tmpl w:val="116A63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7318413C"/>
    <w:multiLevelType w:val="multilevel"/>
    <w:tmpl w:val="9894F21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Nagwek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7AC53584"/>
    <w:multiLevelType w:val="hybridMultilevel"/>
    <w:tmpl w:val="A7D4E4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6"/>
  </w:num>
  <w:num w:numId="2">
    <w:abstractNumId w:val="1"/>
  </w:num>
  <w:num w:numId="3">
    <w:abstractNumId w:val="33"/>
  </w:num>
  <w:num w:numId="4">
    <w:abstractNumId w:val="29"/>
  </w:num>
  <w:num w:numId="5">
    <w:abstractNumId w:val="25"/>
  </w:num>
  <w:num w:numId="6">
    <w:abstractNumId w:val="23"/>
  </w:num>
  <w:num w:numId="7">
    <w:abstractNumId w:val="13"/>
  </w:num>
  <w:num w:numId="8">
    <w:abstractNumId w:val="2"/>
  </w:num>
  <w:num w:numId="9">
    <w:abstractNumId w:val="4"/>
  </w:num>
  <w:num w:numId="10">
    <w:abstractNumId w:val="28"/>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num>
  <w:num w:numId="13">
    <w:abstractNumId w:val="32"/>
  </w:num>
  <w:num w:numId="14">
    <w:abstractNumId w:val="6"/>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 w:numId="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num>
  <w:num w:numId="19">
    <w:abstractNumId w:val="7"/>
  </w:num>
  <w:num w:numId="20">
    <w:abstractNumId w:val="21"/>
  </w:num>
  <w:num w:numId="21">
    <w:abstractNumId w:val="9"/>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27"/>
  </w:num>
  <w:num w:numId="26">
    <w:abstractNumId w:val="0"/>
  </w:num>
  <w:num w:numId="27">
    <w:abstractNumId w:val="19"/>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10"/>
  </w:num>
  <w:num w:numId="31">
    <w:abstractNumId w:val="11"/>
  </w:num>
  <w:num w:numId="32">
    <w:abstractNumId w:val="24"/>
  </w:num>
  <w:num w:numId="33">
    <w:abstractNumId w:val="15"/>
  </w:num>
  <w:num w:numId="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49E"/>
    <w:rsid w:val="00012E84"/>
    <w:rsid w:val="00015648"/>
    <w:rsid w:val="00025BBB"/>
    <w:rsid w:val="00026419"/>
    <w:rsid w:val="000441C5"/>
    <w:rsid w:val="000501B0"/>
    <w:rsid w:val="00050FBD"/>
    <w:rsid w:val="000566D8"/>
    <w:rsid w:val="00057720"/>
    <w:rsid w:val="000659A5"/>
    <w:rsid w:val="00070F3A"/>
    <w:rsid w:val="00074145"/>
    <w:rsid w:val="000758AB"/>
    <w:rsid w:val="00076A3F"/>
    <w:rsid w:val="00081F97"/>
    <w:rsid w:val="00090763"/>
    <w:rsid w:val="000A25FF"/>
    <w:rsid w:val="000B1B8A"/>
    <w:rsid w:val="000B2375"/>
    <w:rsid w:val="000B6542"/>
    <w:rsid w:val="000C044E"/>
    <w:rsid w:val="000C1DAC"/>
    <w:rsid w:val="000D2E28"/>
    <w:rsid w:val="000E0605"/>
    <w:rsid w:val="000F186C"/>
    <w:rsid w:val="000F47C4"/>
    <w:rsid w:val="001023A5"/>
    <w:rsid w:val="0011125F"/>
    <w:rsid w:val="001170B9"/>
    <w:rsid w:val="00131F16"/>
    <w:rsid w:val="00133C6E"/>
    <w:rsid w:val="00142103"/>
    <w:rsid w:val="00174FFE"/>
    <w:rsid w:val="00176E37"/>
    <w:rsid w:val="001861B9"/>
    <w:rsid w:val="0019009E"/>
    <w:rsid w:val="00190951"/>
    <w:rsid w:val="00191A62"/>
    <w:rsid w:val="001A02CB"/>
    <w:rsid w:val="001A1BC6"/>
    <w:rsid w:val="001A2E64"/>
    <w:rsid w:val="001A6FBD"/>
    <w:rsid w:val="001B1BAA"/>
    <w:rsid w:val="001B4765"/>
    <w:rsid w:val="001C3288"/>
    <w:rsid w:val="001C560F"/>
    <w:rsid w:val="001D01E5"/>
    <w:rsid w:val="001E6A63"/>
    <w:rsid w:val="001F13C2"/>
    <w:rsid w:val="001F502D"/>
    <w:rsid w:val="002078B3"/>
    <w:rsid w:val="002165E0"/>
    <w:rsid w:val="00217F7E"/>
    <w:rsid w:val="00221BDA"/>
    <w:rsid w:val="0022341E"/>
    <w:rsid w:val="00224518"/>
    <w:rsid w:val="00227183"/>
    <w:rsid w:val="002272C8"/>
    <w:rsid w:val="002276DC"/>
    <w:rsid w:val="002277FE"/>
    <w:rsid w:val="00234ED3"/>
    <w:rsid w:val="0024564C"/>
    <w:rsid w:val="002574AD"/>
    <w:rsid w:val="00263508"/>
    <w:rsid w:val="002669AC"/>
    <w:rsid w:val="00271441"/>
    <w:rsid w:val="00281777"/>
    <w:rsid w:val="0029062D"/>
    <w:rsid w:val="002A2A37"/>
    <w:rsid w:val="002B0900"/>
    <w:rsid w:val="002B4F9A"/>
    <w:rsid w:val="002B5198"/>
    <w:rsid w:val="002C3372"/>
    <w:rsid w:val="002D07DF"/>
    <w:rsid w:val="002D32FD"/>
    <w:rsid w:val="002E0062"/>
    <w:rsid w:val="002E179A"/>
    <w:rsid w:val="002E4058"/>
    <w:rsid w:val="002E7E56"/>
    <w:rsid w:val="002F1402"/>
    <w:rsid w:val="0030249B"/>
    <w:rsid w:val="00304011"/>
    <w:rsid w:val="00320BA0"/>
    <w:rsid w:val="003340F4"/>
    <w:rsid w:val="00336FDA"/>
    <w:rsid w:val="003531EA"/>
    <w:rsid w:val="00363D12"/>
    <w:rsid w:val="003750B0"/>
    <w:rsid w:val="00381858"/>
    <w:rsid w:val="003C4C15"/>
    <w:rsid w:val="003C530B"/>
    <w:rsid w:val="003E0007"/>
    <w:rsid w:val="003E17ED"/>
    <w:rsid w:val="003E2CEA"/>
    <w:rsid w:val="003F2CB3"/>
    <w:rsid w:val="00415299"/>
    <w:rsid w:val="0042424D"/>
    <w:rsid w:val="0043349E"/>
    <w:rsid w:val="004373FD"/>
    <w:rsid w:val="00460896"/>
    <w:rsid w:val="00462EB7"/>
    <w:rsid w:val="00471D0A"/>
    <w:rsid w:val="004720C7"/>
    <w:rsid w:val="00491ADB"/>
    <w:rsid w:val="004A4036"/>
    <w:rsid w:val="004C01A1"/>
    <w:rsid w:val="004D57EC"/>
    <w:rsid w:val="00505213"/>
    <w:rsid w:val="0050596B"/>
    <w:rsid w:val="005107C0"/>
    <w:rsid w:val="005108C3"/>
    <w:rsid w:val="00513278"/>
    <w:rsid w:val="005203F1"/>
    <w:rsid w:val="0052611E"/>
    <w:rsid w:val="0052617B"/>
    <w:rsid w:val="00532724"/>
    <w:rsid w:val="00534108"/>
    <w:rsid w:val="0053616D"/>
    <w:rsid w:val="005365A2"/>
    <w:rsid w:val="0054516C"/>
    <w:rsid w:val="005602FF"/>
    <w:rsid w:val="005662D1"/>
    <w:rsid w:val="00576213"/>
    <w:rsid w:val="005845F2"/>
    <w:rsid w:val="005855BC"/>
    <w:rsid w:val="0059104D"/>
    <w:rsid w:val="005A5BBC"/>
    <w:rsid w:val="005B35B6"/>
    <w:rsid w:val="005B3B34"/>
    <w:rsid w:val="005C1B3B"/>
    <w:rsid w:val="005D3647"/>
    <w:rsid w:val="005D48B8"/>
    <w:rsid w:val="005E2FA2"/>
    <w:rsid w:val="005F3425"/>
    <w:rsid w:val="005F399B"/>
    <w:rsid w:val="00600665"/>
    <w:rsid w:val="0060070E"/>
    <w:rsid w:val="0060229F"/>
    <w:rsid w:val="00615558"/>
    <w:rsid w:val="00632B53"/>
    <w:rsid w:val="00633C41"/>
    <w:rsid w:val="00635FCF"/>
    <w:rsid w:val="00636C4F"/>
    <w:rsid w:val="00651160"/>
    <w:rsid w:val="00651CE6"/>
    <w:rsid w:val="006558AB"/>
    <w:rsid w:val="00663FEB"/>
    <w:rsid w:val="006646A5"/>
    <w:rsid w:val="006A03C8"/>
    <w:rsid w:val="006A431D"/>
    <w:rsid w:val="006B2CBE"/>
    <w:rsid w:val="006C26BB"/>
    <w:rsid w:val="006C454A"/>
    <w:rsid w:val="006C54C1"/>
    <w:rsid w:val="006D08E7"/>
    <w:rsid w:val="006D1123"/>
    <w:rsid w:val="006D17C4"/>
    <w:rsid w:val="006D25A0"/>
    <w:rsid w:val="006D6256"/>
    <w:rsid w:val="006D627D"/>
    <w:rsid w:val="006E5C2C"/>
    <w:rsid w:val="006E6719"/>
    <w:rsid w:val="006E6BFA"/>
    <w:rsid w:val="006F1A24"/>
    <w:rsid w:val="00700156"/>
    <w:rsid w:val="00701A80"/>
    <w:rsid w:val="00703979"/>
    <w:rsid w:val="00706050"/>
    <w:rsid w:val="0071701D"/>
    <w:rsid w:val="007313FE"/>
    <w:rsid w:val="00731E6F"/>
    <w:rsid w:val="007369AA"/>
    <w:rsid w:val="00736FD0"/>
    <w:rsid w:val="007617C0"/>
    <w:rsid w:val="00762205"/>
    <w:rsid w:val="00762456"/>
    <w:rsid w:val="007714F0"/>
    <w:rsid w:val="00795FBA"/>
    <w:rsid w:val="007A5781"/>
    <w:rsid w:val="007A6C1A"/>
    <w:rsid w:val="007B5731"/>
    <w:rsid w:val="007B5C9E"/>
    <w:rsid w:val="007C260B"/>
    <w:rsid w:val="007C6B39"/>
    <w:rsid w:val="007D499D"/>
    <w:rsid w:val="007E56F0"/>
    <w:rsid w:val="007F7E01"/>
    <w:rsid w:val="00806629"/>
    <w:rsid w:val="00810B97"/>
    <w:rsid w:val="00813F1A"/>
    <w:rsid w:val="008173A7"/>
    <w:rsid w:val="0081769F"/>
    <w:rsid w:val="00822D33"/>
    <w:rsid w:val="0082425A"/>
    <w:rsid w:val="00840A54"/>
    <w:rsid w:val="00840AAA"/>
    <w:rsid w:val="0084195E"/>
    <w:rsid w:val="00843FF1"/>
    <w:rsid w:val="00846AFF"/>
    <w:rsid w:val="00850BF6"/>
    <w:rsid w:val="00857F3A"/>
    <w:rsid w:val="0086002A"/>
    <w:rsid w:val="008715C3"/>
    <w:rsid w:val="0088453A"/>
    <w:rsid w:val="008862C1"/>
    <w:rsid w:val="00894335"/>
    <w:rsid w:val="008A47A4"/>
    <w:rsid w:val="008B0B87"/>
    <w:rsid w:val="008B4659"/>
    <w:rsid w:val="008C0E09"/>
    <w:rsid w:val="008C6E4F"/>
    <w:rsid w:val="008D52CF"/>
    <w:rsid w:val="008E268D"/>
    <w:rsid w:val="008E43D5"/>
    <w:rsid w:val="008E45E8"/>
    <w:rsid w:val="008E4832"/>
    <w:rsid w:val="008F12D2"/>
    <w:rsid w:val="008F4932"/>
    <w:rsid w:val="008F6E9A"/>
    <w:rsid w:val="009054AA"/>
    <w:rsid w:val="00906431"/>
    <w:rsid w:val="009153E2"/>
    <w:rsid w:val="0092098F"/>
    <w:rsid w:val="0093228A"/>
    <w:rsid w:val="00932EAE"/>
    <w:rsid w:val="00932F20"/>
    <w:rsid w:val="00950C3D"/>
    <w:rsid w:val="00965617"/>
    <w:rsid w:val="009816FB"/>
    <w:rsid w:val="00986C2A"/>
    <w:rsid w:val="009A0175"/>
    <w:rsid w:val="009A1E72"/>
    <w:rsid w:val="009C5B20"/>
    <w:rsid w:val="009E077A"/>
    <w:rsid w:val="009E3BEA"/>
    <w:rsid w:val="009E4CDE"/>
    <w:rsid w:val="00A048F3"/>
    <w:rsid w:val="00A059D8"/>
    <w:rsid w:val="00A11CB3"/>
    <w:rsid w:val="00A12DB1"/>
    <w:rsid w:val="00A2063A"/>
    <w:rsid w:val="00A35B3B"/>
    <w:rsid w:val="00A44754"/>
    <w:rsid w:val="00A61244"/>
    <w:rsid w:val="00A65E5D"/>
    <w:rsid w:val="00A704A6"/>
    <w:rsid w:val="00A705D9"/>
    <w:rsid w:val="00A90CA9"/>
    <w:rsid w:val="00A95272"/>
    <w:rsid w:val="00AA0077"/>
    <w:rsid w:val="00AA670D"/>
    <w:rsid w:val="00AB48E4"/>
    <w:rsid w:val="00AC0F84"/>
    <w:rsid w:val="00AC5F7E"/>
    <w:rsid w:val="00AD3608"/>
    <w:rsid w:val="00AD4BB2"/>
    <w:rsid w:val="00AE388F"/>
    <w:rsid w:val="00AE5C42"/>
    <w:rsid w:val="00AF0535"/>
    <w:rsid w:val="00AF4284"/>
    <w:rsid w:val="00B154A4"/>
    <w:rsid w:val="00B22788"/>
    <w:rsid w:val="00B26D59"/>
    <w:rsid w:val="00B27009"/>
    <w:rsid w:val="00B33BFB"/>
    <w:rsid w:val="00B35487"/>
    <w:rsid w:val="00B366F5"/>
    <w:rsid w:val="00B4668B"/>
    <w:rsid w:val="00B50B20"/>
    <w:rsid w:val="00B55871"/>
    <w:rsid w:val="00B6001F"/>
    <w:rsid w:val="00B674A4"/>
    <w:rsid w:val="00B676CB"/>
    <w:rsid w:val="00B74FF0"/>
    <w:rsid w:val="00B82843"/>
    <w:rsid w:val="00B864C4"/>
    <w:rsid w:val="00B905C5"/>
    <w:rsid w:val="00B90E95"/>
    <w:rsid w:val="00BA0F3C"/>
    <w:rsid w:val="00BA1F77"/>
    <w:rsid w:val="00BA4F4D"/>
    <w:rsid w:val="00BC0F78"/>
    <w:rsid w:val="00BC3CEA"/>
    <w:rsid w:val="00BD36A8"/>
    <w:rsid w:val="00C11017"/>
    <w:rsid w:val="00C245A4"/>
    <w:rsid w:val="00C47603"/>
    <w:rsid w:val="00C61026"/>
    <w:rsid w:val="00C669FF"/>
    <w:rsid w:val="00C71A31"/>
    <w:rsid w:val="00C74242"/>
    <w:rsid w:val="00C75A58"/>
    <w:rsid w:val="00C825AD"/>
    <w:rsid w:val="00CB0298"/>
    <w:rsid w:val="00CB27AD"/>
    <w:rsid w:val="00CB7BE4"/>
    <w:rsid w:val="00CC0B05"/>
    <w:rsid w:val="00CD64FD"/>
    <w:rsid w:val="00CD6AC2"/>
    <w:rsid w:val="00CD7ED5"/>
    <w:rsid w:val="00CE01AE"/>
    <w:rsid w:val="00CE073E"/>
    <w:rsid w:val="00CE6E64"/>
    <w:rsid w:val="00CF251A"/>
    <w:rsid w:val="00D10950"/>
    <w:rsid w:val="00D27169"/>
    <w:rsid w:val="00D31CDF"/>
    <w:rsid w:val="00D43108"/>
    <w:rsid w:val="00D53EE1"/>
    <w:rsid w:val="00D65FD4"/>
    <w:rsid w:val="00D70323"/>
    <w:rsid w:val="00D879D9"/>
    <w:rsid w:val="00D93A0C"/>
    <w:rsid w:val="00D96875"/>
    <w:rsid w:val="00DA00BE"/>
    <w:rsid w:val="00DA0387"/>
    <w:rsid w:val="00DC2466"/>
    <w:rsid w:val="00DC69AA"/>
    <w:rsid w:val="00DD1ED6"/>
    <w:rsid w:val="00DE1235"/>
    <w:rsid w:val="00DE5E9B"/>
    <w:rsid w:val="00DF205F"/>
    <w:rsid w:val="00DF3724"/>
    <w:rsid w:val="00DF4F8F"/>
    <w:rsid w:val="00E13157"/>
    <w:rsid w:val="00E24932"/>
    <w:rsid w:val="00E31FA3"/>
    <w:rsid w:val="00E50356"/>
    <w:rsid w:val="00E531C7"/>
    <w:rsid w:val="00E53318"/>
    <w:rsid w:val="00E55678"/>
    <w:rsid w:val="00E6184A"/>
    <w:rsid w:val="00E70AB3"/>
    <w:rsid w:val="00E71983"/>
    <w:rsid w:val="00E746BB"/>
    <w:rsid w:val="00E75165"/>
    <w:rsid w:val="00E75DE5"/>
    <w:rsid w:val="00E870CA"/>
    <w:rsid w:val="00E870D2"/>
    <w:rsid w:val="00E9082E"/>
    <w:rsid w:val="00E9540B"/>
    <w:rsid w:val="00EA590B"/>
    <w:rsid w:val="00EB71BD"/>
    <w:rsid w:val="00EC5BC0"/>
    <w:rsid w:val="00ED603F"/>
    <w:rsid w:val="00EF2F05"/>
    <w:rsid w:val="00F00F56"/>
    <w:rsid w:val="00F02657"/>
    <w:rsid w:val="00F0394E"/>
    <w:rsid w:val="00F07059"/>
    <w:rsid w:val="00F17E4C"/>
    <w:rsid w:val="00F31DD9"/>
    <w:rsid w:val="00F36AE5"/>
    <w:rsid w:val="00F36B8C"/>
    <w:rsid w:val="00F37369"/>
    <w:rsid w:val="00F45CB4"/>
    <w:rsid w:val="00F51860"/>
    <w:rsid w:val="00F60077"/>
    <w:rsid w:val="00F648A5"/>
    <w:rsid w:val="00F64C45"/>
    <w:rsid w:val="00F77F38"/>
    <w:rsid w:val="00F801D4"/>
    <w:rsid w:val="00F8594C"/>
    <w:rsid w:val="00F96267"/>
    <w:rsid w:val="00F97CD0"/>
    <w:rsid w:val="00FA257B"/>
    <w:rsid w:val="00FA7506"/>
    <w:rsid w:val="00FB63EA"/>
    <w:rsid w:val="00FC359E"/>
    <w:rsid w:val="00FE0250"/>
    <w:rsid w:val="00FE3F18"/>
    <w:rsid w:val="00FF56CE"/>
    <w:rsid w:val="00FF727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0CE5C7"/>
  <w15:chartTrackingRefBased/>
  <w15:docId w15:val="{3A3CCB9D-EA40-4064-9664-E81C9B4F1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Pr>
      <w:sz w:val="24"/>
      <w:szCs w:val="24"/>
    </w:rPr>
  </w:style>
  <w:style w:type="paragraph" w:styleId="Nagwek1">
    <w:name w:val="heading 1"/>
    <w:basedOn w:val="Normalny"/>
    <w:next w:val="Normalny"/>
    <w:link w:val="Nagwek1Znak"/>
    <w:uiPriority w:val="9"/>
    <w:qFormat/>
    <w:rsid w:val="00281777"/>
    <w:pPr>
      <w:keepNext/>
      <w:spacing w:before="240" w:after="60"/>
      <w:outlineLvl w:val="0"/>
    </w:pPr>
    <w:rPr>
      <w:rFonts w:ascii="Cambria" w:hAnsi="Cambria"/>
      <w:b/>
      <w:bCs/>
      <w:kern w:val="32"/>
      <w:sz w:val="32"/>
      <w:szCs w:val="32"/>
    </w:rPr>
  </w:style>
  <w:style w:type="paragraph" w:styleId="Nagwek3">
    <w:name w:val="heading 3"/>
    <w:basedOn w:val="Normalny"/>
    <w:next w:val="Normalny"/>
    <w:link w:val="Nagwek3Znak"/>
    <w:qFormat/>
    <w:rsid w:val="00E6184A"/>
    <w:pPr>
      <w:keepNext/>
      <w:numPr>
        <w:ilvl w:val="2"/>
        <w:numId w:val="13"/>
      </w:numPr>
      <w:suppressAutoHyphens/>
      <w:spacing w:before="240" w:after="60"/>
      <w:outlineLvl w:val="2"/>
    </w:pPr>
    <w:rPr>
      <w:rFonts w:ascii="Arial" w:hAnsi="Arial"/>
      <w:b/>
      <w:sz w:val="26"/>
      <w:szCs w:val="20"/>
    </w:rPr>
  </w:style>
  <w:style w:type="paragraph" w:styleId="Nagwek4">
    <w:name w:val="heading 4"/>
    <w:basedOn w:val="Normalny"/>
    <w:next w:val="Normalny"/>
    <w:link w:val="Nagwek4Znak"/>
    <w:semiHidden/>
    <w:unhideWhenUsed/>
    <w:qFormat/>
    <w:rsid w:val="00E870CA"/>
    <w:pPr>
      <w:keepNext/>
      <w:spacing w:before="240" w:after="60"/>
      <w:outlineLvl w:val="3"/>
    </w:pPr>
    <w:rPr>
      <w:rFonts w:asciiTheme="minorHAnsi" w:eastAsiaTheme="minorEastAsia" w:hAnsiTheme="minorHAnsi" w:cstheme="minorBidi"/>
      <w:b/>
      <w:b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43349E"/>
    <w:pPr>
      <w:tabs>
        <w:tab w:val="center" w:pos="4536"/>
        <w:tab w:val="right" w:pos="9072"/>
      </w:tabs>
    </w:pPr>
    <w:rPr>
      <w:lang w:val="x-none" w:eastAsia="x-none"/>
    </w:rPr>
  </w:style>
  <w:style w:type="paragraph" w:styleId="Stopka">
    <w:name w:val="footer"/>
    <w:basedOn w:val="Normalny"/>
    <w:rsid w:val="0043349E"/>
    <w:pPr>
      <w:tabs>
        <w:tab w:val="center" w:pos="4536"/>
        <w:tab w:val="right" w:pos="9072"/>
      </w:tabs>
    </w:pPr>
  </w:style>
  <w:style w:type="character" w:styleId="Hipercze">
    <w:name w:val="Hyperlink"/>
    <w:rsid w:val="0043349E"/>
    <w:rPr>
      <w:color w:val="0000FF"/>
      <w:u w:val="single"/>
    </w:rPr>
  </w:style>
  <w:style w:type="paragraph" w:styleId="Tekstdymka">
    <w:name w:val="Balloon Text"/>
    <w:basedOn w:val="Normalny"/>
    <w:link w:val="TekstdymkaZnak"/>
    <w:uiPriority w:val="99"/>
    <w:semiHidden/>
    <w:rsid w:val="00532724"/>
    <w:rPr>
      <w:rFonts w:ascii="Tahoma" w:hAnsi="Tahoma" w:cs="Tahoma"/>
      <w:sz w:val="16"/>
      <w:szCs w:val="16"/>
    </w:rPr>
  </w:style>
  <w:style w:type="paragraph" w:styleId="NormalnyWeb">
    <w:name w:val="Normal (Web)"/>
    <w:basedOn w:val="Normalny"/>
    <w:uiPriority w:val="99"/>
    <w:rsid w:val="00A90CA9"/>
    <w:pPr>
      <w:spacing w:before="100" w:beforeAutospacing="1" w:after="119"/>
    </w:pPr>
  </w:style>
  <w:style w:type="character" w:styleId="Pogrubienie">
    <w:name w:val="Strong"/>
    <w:uiPriority w:val="22"/>
    <w:qFormat/>
    <w:rsid w:val="00A90CA9"/>
    <w:rPr>
      <w:b/>
      <w:bCs/>
    </w:rPr>
  </w:style>
  <w:style w:type="character" w:customStyle="1" w:styleId="apple-style-span">
    <w:name w:val="apple-style-span"/>
    <w:basedOn w:val="Domylnaczcionkaakapitu"/>
    <w:rsid w:val="00B154A4"/>
  </w:style>
  <w:style w:type="character" w:customStyle="1" w:styleId="Nagwek3Znak">
    <w:name w:val="Nagłówek 3 Znak"/>
    <w:link w:val="Nagwek3"/>
    <w:rsid w:val="00E6184A"/>
    <w:rPr>
      <w:rFonts w:ascii="Arial" w:hAnsi="Arial"/>
      <w:b/>
      <w:sz w:val="26"/>
    </w:rPr>
  </w:style>
  <w:style w:type="paragraph" w:customStyle="1" w:styleId="xl26">
    <w:name w:val="xl26"/>
    <w:basedOn w:val="Normalny"/>
    <w:rsid w:val="00E6184A"/>
    <w:pPr>
      <w:pBdr>
        <w:bottom w:val="single" w:sz="1" w:space="0" w:color="000000"/>
      </w:pBdr>
      <w:suppressAutoHyphens/>
      <w:spacing w:before="100" w:after="100"/>
    </w:pPr>
    <w:rPr>
      <w:rFonts w:ascii="Arial Unicode MS" w:eastAsia="Arial Unicode MS" w:hAnsi="Arial Unicode MS"/>
      <w:szCs w:val="20"/>
    </w:rPr>
  </w:style>
  <w:style w:type="paragraph" w:styleId="Zwykytekst">
    <w:name w:val="Plain Text"/>
    <w:basedOn w:val="Normalny"/>
    <w:link w:val="ZwykytekstZnak"/>
    <w:uiPriority w:val="99"/>
    <w:unhideWhenUsed/>
    <w:rsid w:val="00057720"/>
    <w:rPr>
      <w:rFonts w:ascii="Consolas" w:eastAsia="Calibri" w:hAnsi="Consolas"/>
      <w:sz w:val="21"/>
      <w:szCs w:val="21"/>
      <w:lang w:eastAsia="en-US"/>
    </w:rPr>
  </w:style>
  <w:style w:type="character" w:customStyle="1" w:styleId="ZwykytekstZnak">
    <w:name w:val="Zwykły tekst Znak"/>
    <w:link w:val="Zwykytekst"/>
    <w:uiPriority w:val="99"/>
    <w:rsid w:val="00057720"/>
    <w:rPr>
      <w:rFonts w:ascii="Consolas" w:eastAsia="Calibri" w:hAnsi="Consolas" w:cs="Times New Roman"/>
      <w:sz w:val="21"/>
      <w:szCs w:val="21"/>
      <w:lang w:eastAsia="en-US"/>
    </w:rPr>
  </w:style>
  <w:style w:type="paragraph" w:styleId="Tytu">
    <w:name w:val="Title"/>
    <w:basedOn w:val="Normalny"/>
    <w:link w:val="TytuZnak"/>
    <w:qFormat/>
    <w:rsid w:val="006A03C8"/>
    <w:pPr>
      <w:jc w:val="center"/>
    </w:pPr>
    <w:rPr>
      <w:b/>
      <w:sz w:val="36"/>
    </w:rPr>
  </w:style>
  <w:style w:type="character" w:customStyle="1" w:styleId="TytuZnak">
    <w:name w:val="Tytuł Znak"/>
    <w:link w:val="Tytu"/>
    <w:rsid w:val="006A03C8"/>
    <w:rPr>
      <w:b/>
      <w:sz w:val="36"/>
      <w:szCs w:val="24"/>
    </w:rPr>
  </w:style>
  <w:style w:type="paragraph" w:customStyle="1" w:styleId="Zawartotabeli">
    <w:name w:val="Zawartość tabeli"/>
    <w:basedOn w:val="Normalny"/>
    <w:rsid w:val="000E0605"/>
    <w:pPr>
      <w:widowControl w:val="0"/>
      <w:suppressLineNumbers/>
      <w:suppressAutoHyphens/>
    </w:pPr>
    <w:rPr>
      <w:rFonts w:eastAsia="Lucida Sans Unicode"/>
      <w:kern w:val="1"/>
    </w:rPr>
  </w:style>
  <w:style w:type="paragraph" w:customStyle="1" w:styleId="Nagwektabeli">
    <w:name w:val="Nagłówek tabeli"/>
    <w:basedOn w:val="Zawartotabeli"/>
    <w:rsid w:val="000E0605"/>
    <w:pPr>
      <w:jc w:val="center"/>
    </w:pPr>
    <w:rPr>
      <w:b/>
      <w:bCs/>
      <w:i/>
      <w:iCs/>
    </w:rPr>
  </w:style>
  <w:style w:type="paragraph" w:styleId="Tekstprzypisukocowego">
    <w:name w:val="endnote text"/>
    <w:basedOn w:val="Normalny"/>
    <w:link w:val="TekstprzypisukocowegoZnak"/>
    <w:rsid w:val="00AC0F84"/>
    <w:rPr>
      <w:sz w:val="20"/>
      <w:szCs w:val="20"/>
    </w:rPr>
  </w:style>
  <w:style w:type="character" w:customStyle="1" w:styleId="TekstprzypisukocowegoZnak">
    <w:name w:val="Tekst przypisu końcowego Znak"/>
    <w:basedOn w:val="Domylnaczcionkaakapitu"/>
    <w:link w:val="Tekstprzypisukocowego"/>
    <w:rsid w:val="00AC0F84"/>
  </w:style>
  <w:style w:type="character" w:styleId="Odwoanieprzypisukocowego">
    <w:name w:val="endnote reference"/>
    <w:rsid w:val="00AC0F84"/>
    <w:rPr>
      <w:vertAlign w:val="superscript"/>
    </w:rPr>
  </w:style>
  <w:style w:type="paragraph" w:styleId="Akapitzlist">
    <w:name w:val="List Paragraph"/>
    <w:aliases w:val="Numerowanie,List Paragraph,Akapit z listą BS,Kolorowa lista — akcent 11,Akapit z listą2"/>
    <w:basedOn w:val="Normalny"/>
    <w:link w:val="AkapitzlistZnak"/>
    <w:qFormat/>
    <w:rsid w:val="00081F97"/>
    <w:pPr>
      <w:ind w:left="720"/>
    </w:pPr>
    <w:rPr>
      <w:rFonts w:ascii="Calibri" w:eastAsia="Calibri" w:hAnsi="Calibri"/>
      <w:sz w:val="22"/>
      <w:szCs w:val="22"/>
      <w:lang w:eastAsia="en-US"/>
    </w:rPr>
  </w:style>
  <w:style w:type="character" w:customStyle="1" w:styleId="Nagwek1Znak">
    <w:name w:val="Nagłówek 1 Znak"/>
    <w:link w:val="Nagwek1"/>
    <w:rsid w:val="00281777"/>
    <w:rPr>
      <w:rFonts w:ascii="Cambria" w:eastAsia="Times New Roman" w:hAnsi="Cambria" w:cs="Times New Roman"/>
      <w:b/>
      <w:bCs/>
      <w:kern w:val="32"/>
      <w:sz w:val="32"/>
      <w:szCs w:val="32"/>
    </w:rPr>
  </w:style>
  <w:style w:type="paragraph" w:styleId="Tekstpodstawowy">
    <w:name w:val="Body Text"/>
    <w:basedOn w:val="Normalny"/>
    <w:link w:val="TekstpodstawowyZnak"/>
    <w:rsid w:val="00281777"/>
    <w:rPr>
      <w:sz w:val="26"/>
      <w:szCs w:val="20"/>
    </w:rPr>
  </w:style>
  <w:style w:type="character" w:customStyle="1" w:styleId="TekstpodstawowyZnak">
    <w:name w:val="Tekst podstawowy Znak"/>
    <w:link w:val="Tekstpodstawowy"/>
    <w:rsid w:val="00281777"/>
    <w:rPr>
      <w:sz w:val="26"/>
    </w:rPr>
  </w:style>
  <w:style w:type="character" w:customStyle="1" w:styleId="NagwekZnak">
    <w:name w:val="Nagłówek Znak"/>
    <w:link w:val="Nagwek"/>
    <w:uiPriority w:val="99"/>
    <w:locked/>
    <w:rsid w:val="009C5B20"/>
    <w:rPr>
      <w:sz w:val="24"/>
      <w:szCs w:val="24"/>
    </w:rPr>
  </w:style>
  <w:style w:type="paragraph" w:customStyle="1" w:styleId="domylnie">
    <w:name w:val="domylnie"/>
    <w:basedOn w:val="Normalny"/>
    <w:rsid w:val="00D65FD4"/>
    <w:rPr>
      <w:color w:val="00000A"/>
    </w:rPr>
  </w:style>
  <w:style w:type="character" w:customStyle="1" w:styleId="style1">
    <w:name w:val="style1"/>
    <w:rsid w:val="006C26BB"/>
  </w:style>
  <w:style w:type="table" w:styleId="Tabela-Siatka">
    <w:name w:val="Table Grid"/>
    <w:basedOn w:val="Standardowy"/>
    <w:rsid w:val="007A57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semiHidden/>
    <w:rsid w:val="00E870CA"/>
    <w:rPr>
      <w:rFonts w:asciiTheme="minorHAnsi" w:eastAsiaTheme="minorEastAsia" w:hAnsiTheme="minorHAnsi" w:cstheme="minorBidi"/>
      <w:b/>
      <w:bCs/>
      <w:sz w:val="28"/>
      <w:szCs w:val="28"/>
    </w:rPr>
  </w:style>
  <w:style w:type="paragraph" w:styleId="Poprawka">
    <w:name w:val="Revision"/>
    <w:hidden/>
    <w:uiPriority w:val="99"/>
    <w:semiHidden/>
    <w:rsid w:val="0053616D"/>
    <w:rPr>
      <w:sz w:val="24"/>
      <w:szCs w:val="24"/>
    </w:rPr>
  </w:style>
  <w:style w:type="character" w:styleId="Odwoaniedokomentarza">
    <w:name w:val="annotation reference"/>
    <w:basedOn w:val="Domylnaczcionkaakapitu"/>
    <w:rsid w:val="0053616D"/>
    <w:rPr>
      <w:sz w:val="16"/>
      <w:szCs w:val="16"/>
    </w:rPr>
  </w:style>
  <w:style w:type="paragraph" w:styleId="Tekstkomentarza">
    <w:name w:val="annotation text"/>
    <w:basedOn w:val="Normalny"/>
    <w:link w:val="TekstkomentarzaZnak"/>
    <w:rsid w:val="0053616D"/>
    <w:rPr>
      <w:sz w:val="20"/>
      <w:szCs w:val="20"/>
    </w:rPr>
  </w:style>
  <w:style w:type="character" w:customStyle="1" w:styleId="TekstkomentarzaZnak">
    <w:name w:val="Tekst komentarza Znak"/>
    <w:basedOn w:val="Domylnaczcionkaakapitu"/>
    <w:link w:val="Tekstkomentarza"/>
    <w:rsid w:val="0053616D"/>
  </w:style>
  <w:style w:type="paragraph" w:styleId="Tematkomentarza">
    <w:name w:val="annotation subject"/>
    <w:basedOn w:val="Tekstkomentarza"/>
    <w:next w:val="Tekstkomentarza"/>
    <w:link w:val="TematkomentarzaZnak"/>
    <w:rsid w:val="0053616D"/>
    <w:rPr>
      <w:b/>
      <w:bCs/>
    </w:rPr>
  </w:style>
  <w:style w:type="character" w:customStyle="1" w:styleId="TematkomentarzaZnak">
    <w:name w:val="Temat komentarza Znak"/>
    <w:basedOn w:val="TekstkomentarzaZnak"/>
    <w:link w:val="Tematkomentarza"/>
    <w:rsid w:val="0053616D"/>
    <w:rPr>
      <w:b/>
      <w:bCs/>
    </w:rPr>
  </w:style>
  <w:style w:type="character" w:customStyle="1" w:styleId="TekstdymkaZnak">
    <w:name w:val="Tekst dymka Znak"/>
    <w:basedOn w:val="Domylnaczcionkaakapitu"/>
    <w:link w:val="Tekstdymka"/>
    <w:uiPriority w:val="99"/>
    <w:semiHidden/>
    <w:rsid w:val="00706050"/>
    <w:rPr>
      <w:rFonts w:ascii="Tahoma" w:hAnsi="Tahoma" w:cs="Tahoma"/>
      <w:sz w:val="16"/>
      <w:szCs w:val="16"/>
    </w:rPr>
  </w:style>
  <w:style w:type="character" w:customStyle="1" w:styleId="AkapitzlistZnak">
    <w:name w:val="Akapit z listą Znak"/>
    <w:aliases w:val="Numerowanie Znak,List Paragraph Znak,Akapit z listą BS Znak,Kolorowa lista — akcent 11 Znak,Akapit z listą2 Znak"/>
    <w:link w:val="Akapitzlist"/>
    <w:qFormat/>
    <w:locked/>
    <w:rsid w:val="0084195E"/>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622638">
      <w:bodyDiv w:val="1"/>
      <w:marLeft w:val="0"/>
      <w:marRight w:val="0"/>
      <w:marTop w:val="0"/>
      <w:marBottom w:val="0"/>
      <w:divBdr>
        <w:top w:val="none" w:sz="0" w:space="0" w:color="auto"/>
        <w:left w:val="none" w:sz="0" w:space="0" w:color="auto"/>
        <w:bottom w:val="none" w:sz="0" w:space="0" w:color="auto"/>
        <w:right w:val="none" w:sz="0" w:space="0" w:color="auto"/>
      </w:divBdr>
    </w:div>
    <w:div w:id="252739409">
      <w:bodyDiv w:val="1"/>
      <w:marLeft w:val="0"/>
      <w:marRight w:val="0"/>
      <w:marTop w:val="0"/>
      <w:marBottom w:val="0"/>
      <w:divBdr>
        <w:top w:val="none" w:sz="0" w:space="0" w:color="auto"/>
        <w:left w:val="none" w:sz="0" w:space="0" w:color="auto"/>
        <w:bottom w:val="none" w:sz="0" w:space="0" w:color="auto"/>
        <w:right w:val="none" w:sz="0" w:space="0" w:color="auto"/>
      </w:divBdr>
    </w:div>
    <w:div w:id="262955066">
      <w:bodyDiv w:val="1"/>
      <w:marLeft w:val="0"/>
      <w:marRight w:val="0"/>
      <w:marTop w:val="0"/>
      <w:marBottom w:val="0"/>
      <w:divBdr>
        <w:top w:val="none" w:sz="0" w:space="0" w:color="auto"/>
        <w:left w:val="none" w:sz="0" w:space="0" w:color="auto"/>
        <w:bottom w:val="none" w:sz="0" w:space="0" w:color="auto"/>
        <w:right w:val="none" w:sz="0" w:space="0" w:color="auto"/>
      </w:divBdr>
    </w:div>
    <w:div w:id="658730701">
      <w:bodyDiv w:val="1"/>
      <w:marLeft w:val="0"/>
      <w:marRight w:val="0"/>
      <w:marTop w:val="0"/>
      <w:marBottom w:val="0"/>
      <w:divBdr>
        <w:top w:val="none" w:sz="0" w:space="0" w:color="auto"/>
        <w:left w:val="none" w:sz="0" w:space="0" w:color="auto"/>
        <w:bottom w:val="none" w:sz="0" w:space="0" w:color="auto"/>
        <w:right w:val="none" w:sz="0" w:space="0" w:color="auto"/>
      </w:divBdr>
      <w:divsChild>
        <w:div w:id="627123961">
          <w:marLeft w:val="0"/>
          <w:marRight w:val="0"/>
          <w:marTop w:val="0"/>
          <w:marBottom w:val="0"/>
          <w:divBdr>
            <w:top w:val="none" w:sz="0" w:space="0" w:color="auto"/>
            <w:left w:val="none" w:sz="0" w:space="0" w:color="auto"/>
            <w:bottom w:val="none" w:sz="0" w:space="0" w:color="auto"/>
            <w:right w:val="none" w:sz="0" w:space="0" w:color="auto"/>
          </w:divBdr>
        </w:div>
        <w:div w:id="902375701">
          <w:marLeft w:val="0"/>
          <w:marRight w:val="0"/>
          <w:marTop w:val="0"/>
          <w:marBottom w:val="0"/>
          <w:divBdr>
            <w:top w:val="none" w:sz="0" w:space="0" w:color="auto"/>
            <w:left w:val="none" w:sz="0" w:space="0" w:color="auto"/>
            <w:bottom w:val="none" w:sz="0" w:space="0" w:color="auto"/>
            <w:right w:val="none" w:sz="0" w:space="0" w:color="auto"/>
          </w:divBdr>
        </w:div>
        <w:div w:id="1358383188">
          <w:marLeft w:val="0"/>
          <w:marRight w:val="0"/>
          <w:marTop w:val="0"/>
          <w:marBottom w:val="0"/>
          <w:divBdr>
            <w:top w:val="none" w:sz="0" w:space="0" w:color="auto"/>
            <w:left w:val="none" w:sz="0" w:space="0" w:color="auto"/>
            <w:bottom w:val="none" w:sz="0" w:space="0" w:color="auto"/>
            <w:right w:val="none" w:sz="0" w:space="0" w:color="auto"/>
          </w:divBdr>
        </w:div>
        <w:div w:id="1460108004">
          <w:marLeft w:val="0"/>
          <w:marRight w:val="0"/>
          <w:marTop w:val="0"/>
          <w:marBottom w:val="0"/>
          <w:divBdr>
            <w:top w:val="none" w:sz="0" w:space="0" w:color="auto"/>
            <w:left w:val="none" w:sz="0" w:space="0" w:color="auto"/>
            <w:bottom w:val="none" w:sz="0" w:space="0" w:color="auto"/>
            <w:right w:val="none" w:sz="0" w:space="0" w:color="auto"/>
          </w:divBdr>
        </w:div>
        <w:div w:id="1596943286">
          <w:marLeft w:val="0"/>
          <w:marRight w:val="0"/>
          <w:marTop w:val="0"/>
          <w:marBottom w:val="0"/>
          <w:divBdr>
            <w:top w:val="none" w:sz="0" w:space="0" w:color="auto"/>
            <w:left w:val="none" w:sz="0" w:space="0" w:color="auto"/>
            <w:bottom w:val="none" w:sz="0" w:space="0" w:color="auto"/>
            <w:right w:val="none" w:sz="0" w:space="0" w:color="auto"/>
          </w:divBdr>
        </w:div>
      </w:divsChild>
    </w:div>
    <w:div w:id="722948946">
      <w:bodyDiv w:val="1"/>
      <w:marLeft w:val="0"/>
      <w:marRight w:val="0"/>
      <w:marTop w:val="0"/>
      <w:marBottom w:val="0"/>
      <w:divBdr>
        <w:top w:val="none" w:sz="0" w:space="0" w:color="auto"/>
        <w:left w:val="none" w:sz="0" w:space="0" w:color="auto"/>
        <w:bottom w:val="none" w:sz="0" w:space="0" w:color="auto"/>
        <w:right w:val="none" w:sz="0" w:space="0" w:color="auto"/>
      </w:divBdr>
    </w:div>
    <w:div w:id="831219144">
      <w:bodyDiv w:val="1"/>
      <w:marLeft w:val="0"/>
      <w:marRight w:val="0"/>
      <w:marTop w:val="0"/>
      <w:marBottom w:val="0"/>
      <w:divBdr>
        <w:top w:val="none" w:sz="0" w:space="0" w:color="auto"/>
        <w:left w:val="none" w:sz="0" w:space="0" w:color="auto"/>
        <w:bottom w:val="none" w:sz="0" w:space="0" w:color="auto"/>
        <w:right w:val="none" w:sz="0" w:space="0" w:color="auto"/>
      </w:divBdr>
    </w:div>
    <w:div w:id="859204382">
      <w:bodyDiv w:val="1"/>
      <w:marLeft w:val="0"/>
      <w:marRight w:val="0"/>
      <w:marTop w:val="0"/>
      <w:marBottom w:val="0"/>
      <w:divBdr>
        <w:top w:val="none" w:sz="0" w:space="0" w:color="auto"/>
        <w:left w:val="none" w:sz="0" w:space="0" w:color="auto"/>
        <w:bottom w:val="none" w:sz="0" w:space="0" w:color="auto"/>
        <w:right w:val="none" w:sz="0" w:space="0" w:color="auto"/>
      </w:divBdr>
    </w:div>
    <w:div w:id="1025594049">
      <w:bodyDiv w:val="1"/>
      <w:marLeft w:val="0"/>
      <w:marRight w:val="0"/>
      <w:marTop w:val="0"/>
      <w:marBottom w:val="0"/>
      <w:divBdr>
        <w:top w:val="none" w:sz="0" w:space="0" w:color="auto"/>
        <w:left w:val="none" w:sz="0" w:space="0" w:color="auto"/>
        <w:bottom w:val="none" w:sz="0" w:space="0" w:color="auto"/>
        <w:right w:val="none" w:sz="0" w:space="0" w:color="auto"/>
      </w:divBdr>
    </w:div>
    <w:div w:id="1238785791">
      <w:bodyDiv w:val="1"/>
      <w:marLeft w:val="0"/>
      <w:marRight w:val="0"/>
      <w:marTop w:val="0"/>
      <w:marBottom w:val="0"/>
      <w:divBdr>
        <w:top w:val="none" w:sz="0" w:space="0" w:color="auto"/>
        <w:left w:val="none" w:sz="0" w:space="0" w:color="auto"/>
        <w:bottom w:val="none" w:sz="0" w:space="0" w:color="auto"/>
        <w:right w:val="none" w:sz="0" w:space="0" w:color="auto"/>
      </w:divBdr>
    </w:div>
    <w:div w:id="1252349294">
      <w:bodyDiv w:val="1"/>
      <w:marLeft w:val="0"/>
      <w:marRight w:val="0"/>
      <w:marTop w:val="0"/>
      <w:marBottom w:val="0"/>
      <w:divBdr>
        <w:top w:val="none" w:sz="0" w:space="0" w:color="auto"/>
        <w:left w:val="none" w:sz="0" w:space="0" w:color="auto"/>
        <w:bottom w:val="none" w:sz="0" w:space="0" w:color="auto"/>
        <w:right w:val="none" w:sz="0" w:space="0" w:color="auto"/>
      </w:divBdr>
    </w:div>
    <w:div w:id="1329483534">
      <w:bodyDiv w:val="1"/>
      <w:marLeft w:val="0"/>
      <w:marRight w:val="0"/>
      <w:marTop w:val="0"/>
      <w:marBottom w:val="0"/>
      <w:divBdr>
        <w:top w:val="none" w:sz="0" w:space="0" w:color="auto"/>
        <w:left w:val="none" w:sz="0" w:space="0" w:color="auto"/>
        <w:bottom w:val="none" w:sz="0" w:space="0" w:color="auto"/>
        <w:right w:val="none" w:sz="0" w:space="0" w:color="auto"/>
      </w:divBdr>
    </w:div>
    <w:div w:id="1342318882">
      <w:bodyDiv w:val="1"/>
      <w:marLeft w:val="0"/>
      <w:marRight w:val="0"/>
      <w:marTop w:val="0"/>
      <w:marBottom w:val="0"/>
      <w:divBdr>
        <w:top w:val="none" w:sz="0" w:space="0" w:color="auto"/>
        <w:left w:val="none" w:sz="0" w:space="0" w:color="auto"/>
        <w:bottom w:val="none" w:sz="0" w:space="0" w:color="auto"/>
        <w:right w:val="none" w:sz="0" w:space="0" w:color="auto"/>
      </w:divBdr>
      <w:divsChild>
        <w:div w:id="986476207">
          <w:marLeft w:val="-30"/>
          <w:marRight w:val="0"/>
          <w:marTop w:val="0"/>
          <w:marBottom w:val="195"/>
          <w:divBdr>
            <w:top w:val="none" w:sz="0" w:space="0" w:color="auto"/>
            <w:left w:val="none" w:sz="0" w:space="0" w:color="auto"/>
            <w:bottom w:val="none" w:sz="0" w:space="0" w:color="auto"/>
            <w:right w:val="none" w:sz="0" w:space="0" w:color="auto"/>
          </w:divBdr>
          <w:divsChild>
            <w:div w:id="444733897">
              <w:marLeft w:val="0"/>
              <w:marRight w:val="0"/>
              <w:marTop w:val="0"/>
              <w:marBottom w:val="0"/>
              <w:divBdr>
                <w:top w:val="none" w:sz="0" w:space="0" w:color="auto"/>
                <w:left w:val="none" w:sz="0" w:space="0" w:color="auto"/>
                <w:bottom w:val="none" w:sz="0" w:space="0" w:color="auto"/>
                <w:right w:val="none" w:sz="0" w:space="0" w:color="auto"/>
              </w:divBdr>
              <w:divsChild>
                <w:div w:id="24303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055357">
      <w:bodyDiv w:val="1"/>
      <w:marLeft w:val="0"/>
      <w:marRight w:val="0"/>
      <w:marTop w:val="0"/>
      <w:marBottom w:val="0"/>
      <w:divBdr>
        <w:top w:val="none" w:sz="0" w:space="0" w:color="auto"/>
        <w:left w:val="none" w:sz="0" w:space="0" w:color="auto"/>
        <w:bottom w:val="none" w:sz="0" w:space="0" w:color="auto"/>
        <w:right w:val="none" w:sz="0" w:space="0" w:color="auto"/>
      </w:divBdr>
    </w:div>
    <w:div w:id="1459648125">
      <w:bodyDiv w:val="1"/>
      <w:marLeft w:val="0"/>
      <w:marRight w:val="0"/>
      <w:marTop w:val="0"/>
      <w:marBottom w:val="0"/>
      <w:divBdr>
        <w:top w:val="none" w:sz="0" w:space="0" w:color="auto"/>
        <w:left w:val="none" w:sz="0" w:space="0" w:color="auto"/>
        <w:bottom w:val="none" w:sz="0" w:space="0" w:color="auto"/>
        <w:right w:val="none" w:sz="0" w:space="0" w:color="auto"/>
      </w:divBdr>
    </w:div>
    <w:div w:id="1540237446">
      <w:bodyDiv w:val="1"/>
      <w:marLeft w:val="0"/>
      <w:marRight w:val="0"/>
      <w:marTop w:val="0"/>
      <w:marBottom w:val="0"/>
      <w:divBdr>
        <w:top w:val="none" w:sz="0" w:space="0" w:color="auto"/>
        <w:left w:val="none" w:sz="0" w:space="0" w:color="auto"/>
        <w:bottom w:val="none" w:sz="0" w:space="0" w:color="auto"/>
        <w:right w:val="none" w:sz="0" w:space="0" w:color="auto"/>
      </w:divBdr>
    </w:div>
    <w:div w:id="1630160786">
      <w:bodyDiv w:val="1"/>
      <w:marLeft w:val="0"/>
      <w:marRight w:val="0"/>
      <w:marTop w:val="0"/>
      <w:marBottom w:val="0"/>
      <w:divBdr>
        <w:top w:val="none" w:sz="0" w:space="0" w:color="auto"/>
        <w:left w:val="none" w:sz="0" w:space="0" w:color="auto"/>
        <w:bottom w:val="none" w:sz="0" w:space="0" w:color="auto"/>
        <w:right w:val="none" w:sz="0" w:space="0" w:color="auto"/>
      </w:divBdr>
    </w:div>
    <w:div w:id="1712074458">
      <w:bodyDiv w:val="1"/>
      <w:marLeft w:val="0"/>
      <w:marRight w:val="0"/>
      <w:marTop w:val="0"/>
      <w:marBottom w:val="0"/>
      <w:divBdr>
        <w:top w:val="none" w:sz="0" w:space="0" w:color="auto"/>
        <w:left w:val="none" w:sz="0" w:space="0" w:color="auto"/>
        <w:bottom w:val="none" w:sz="0" w:space="0" w:color="auto"/>
        <w:right w:val="none" w:sz="0" w:space="0" w:color="auto"/>
      </w:divBdr>
    </w:div>
    <w:div w:id="1906841491">
      <w:bodyDiv w:val="1"/>
      <w:marLeft w:val="0"/>
      <w:marRight w:val="0"/>
      <w:marTop w:val="0"/>
      <w:marBottom w:val="0"/>
      <w:divBdr>
        <w:top w:val="none" w:sz="0" w:space="0" w:color="auto"/>
        <w:left w:val="none" w:sz="0" w:space="0" w:color="auto"/>
        <w:bottom w:val="none" w:sz="0" w:space="0" w:color="auto"/>
        <w:right w:val="none" w:sz="0" w:space="0" w:color="auto"/>
      </w:divBdr>
    </w:div>
    <w:div w:id="1920554365">
      <w:bodyDiv w:val="1"/>
      <w:marLeft w:val="0"/>
      <w:marRight w:val="0"/>
      <w:marTop w:val="0"/>
      <w:marBottom w:val="0"/>
      <w:divBdr>
        <w:top w:val="none" w:sz="0" w:space="0" w:color="auto"/>
        <w:left w:val="none" w:sz="0" w:space="0" w:color="auto"/>
        <w:bottom w:val="none" w:sz="0" w:space="0" w:color="auto"/>
        <w:right w:val="none" w:sz="0" w:space="0" w:color="auto"/>
      </w:divBdr>
      <w:divsChild>
        <w:div w:id="1198009220">
          <w:marLeft w:val="-30"/>
          <w:marRight w:val="0"/>
          <w:marTop w:val="0"/>
          <w:marBottom w:val="195"/>
          <w:divBdr>
            <w:top w:val="none" w:sz="0" w:space="0" w:color="auto"/>
            <w:left w:val="none" w:sz="0" w:space="0" w:color="auto"/>
            <w:bottom w:val="none" w:sz="0" w:space="0" w:color="auto"/>
            <w:right w:val="none" w:sz="0" w:space="0" w:color="auto"/>
          </w:divBdr>
          <w:divsChild>
            <w:div w:id="21433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542756">
      <w:bodyDiv w:val="1"/>
      <w:marLeft w:val="0"/>
      <w:marRight w:val="0"/>
      <w:marTop w:val="0"/>
      <w:marBottom w:val="0"/>
      <w:divBdr>
        <w:top w:val="none" w:sz="0" w:space="0" w:color="auto"/>
        <w:left w:val="none" w:sz="0" w:space="0" w:color="auto"/>
        <w:bottom w:val="none" w:sz="0" w:space="0" w:color="auto"/>
        <w:right w:val="none" w:sz="0" w:space="0" w:color="auto"/>
      </w:divBdr>
    </w:div>
    <w:div w:id="1987395803">
      <w:bodyDiv w:val="1"/>
      <w:marLeft w:val="0"/>
      <w:marRight w:val="0"/>
      <w:marTop w:val="0"/>
      <w:marBottom w:val="0"/>
      <w:divBdr>
        <w:top w:val="none" w:sz="0" w:space="0" w:color="auto"/>
        <w:left w:val="none" w:sz="0" w:space="0" w:color="auto"/>
        <w:bottom w:val="none" w:sz="0" w:space="0" w:color="auto"/>
        <w:right w:val="none" w:sz="0" w:space="0" w:color="auto"/>
      </w:divBdr>
    </w:div>
    <w:div w:id="1998148134">
      <w:bodyDiv w:val="1"/>
      <w:marLeft w:val="0"/>
      <w:marRight w:val="0"/>
      <w:marTop w:val="0"/>
      <w:marBottom w:val="0"/>
      <w:divBdr>
        <w:top w:val="none" w:sz="0" w:space="0" w:color="auto"/>
        <w:left w:val="none" w:sz="0" w:space="0" w:color="auto"/>
        <w:bottom w:val="none" w:sz="0" w:space="0" w:color="auto"/>
        <w:right w:val="none" w:sz="0" w:space="0" w:color="auto"/>
      </w:divBdr>
    </w:div>
    <w:div w:id="2015181808">
      <w:bodyDiv w:val="1"/>
      <w:marLeft w:val="0"/>
      <w:marRight w:val="0"/>
      <w:marTop w:val="0"/>
      <w:marBottom w:val="0"/>
      <w:divBdr>
        <w:top w:val="none" w:sz="0" w:space="0" w:color="auto"/>
        <w:left w:val="none" w:sz="0" w:space="0" w:color="auto"/>
        <w:bottom w:val="none" w:sz="0" w:space="0" w:color="auto"/>
        <w:right w:val="none" w:sz="0" w:space="0" w:color="auto"/>
      </w:divBdr>
    </w:div>
    <w:div w:id="2088066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zemyslaw.dezakowski@kaplast.com.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188A93-47A7-4266-814B-8ECFEF57A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11</Pages>
  <Words>3062</Words>
  <Characters>19685</Characters>
  <Application>Microsoft Office Word</Application>
  <DocSecurity>0</DocSecurity>
  <Lines>164</Lines>
  <Paragraphs>45</Paragraphs>
  <ScaleCrop>false</ScaleCrop>
  <HeadingPairs>
    <vt:vector size="2" baseType="variant">
      <vt:variant>
        <vt:lpstr>Tytuł</vt:lpstr>
      </vt:variant>
      <vt:variant>
        <vt:i4>1</vt:i4>
      </vt:variant>
    </vt:vector>
  </HeadingPairs>
  <TitlesOfParts>
    <vt:vector size="1" baseType="lpstr">
      <vt:lpstr>Bydgoszcz 2009-08-13</vt:lpstr>
    </vt:vector>
  </TitlesOfParts>
  <Company/>
  <LinksUpToDate>false</LinksUpToDate>
  <CharactersWithSpaces>22702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Zapytanie nr 3 - Analiza danych jakościowych (v8)</dc:title>
  <dc:subject/>
  <dc:creator>KAPLAST</dc:creator>
  <cp:keywords/>
  <cp:lastModifiedBy>Przemek Deżakowski</cp:lastModifiedBy>
  <cp:revision>18</cp:revision>
  <cp:lastPrinted>2023-04-07T07:27:00Z</cp:lastPrinted>
  <dcterms:created xsi:type="dcterms:W3CDTF">2026-10-26T09:42:00Z</dcterms:created>
  <dcterms:modified xsi:type="dcterms:W3CDTF">2026-10-27T14:36:00Z</dcterms:modified>
</cp:coreProperties>
</file>